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48" w:rsidRPr="00392D56" w:rsidRDefault="00344A48"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344A48" w:rsidRDefault="00344A48"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344A48" w:rsidRDefault="00344A48"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344A48" w:rsidRPr="00332159" w:rsidRDefault="00344A48"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344A48" w:rsidRPr="00834305" w:rsidRDefault="00344A48"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344A48" w:rsidRDefault="00344A48" w:rsidP="00472A1E">
      <w:pPr>
        <w:pStyle w:val="BodyText2"/>
        <w:ind w:left="284" w:hanging="283"/>
        <w:jc w:val="center"/>
        <w:rPr>
          <w:rFonts w:ascii="Garamond" w:hAnsi="Garamond" w:cs="Garamond"/>
          <w:b/>
          <w:bCs/>
          <w:sz w:val="26"/>
          <w:szCs w:val="26"/>
          <w:u w:val="double"/>
        </w:rPr>
      </w:pPr>
    </w:p>
    <w:p w:rsidR="00344A48" w:rsidRPr="00F615D0" w:rsidRDefault="00344A48"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344A48" w:rsidRDefault="00344A48" w:rsidP="000A38D5">
      <w:pPr>
        <w:pStyle w:val="BodyText2"/>
        <w:rPr>
          <w:rFonts w:ascii="Garamond" w:hAnsi="Garamond" w:cs="Garamond"/>
          <w:b/>
          <w:bCs/>
          <w:sz w:val="26"/>
          <w:szCs w:val="26"/>
          <w:u w:val="double"/>
        </w:rPr>
      </w:pPr>
    </w:p>
    <w:p w:rsidR="00344A48" w:rsidRPr="008B4185" w:rsidRDefault="00344A48"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103</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18</w:t>
      </w:r>
      <w:r w:rsidRPr="00326DCA">
        <w:rPr>
          <w:rFonts w:ascii="Garamond" w:hAnsi="Garamond" w:cs="Garamond"/>
          <w:b/>
          <w:bCs/>
          <w:sz w:val="32"/>
          <w:szCs w:val="32"/>
          <w:u w:val="double"/>
        </w:rPr>
        <w:t>/02/2016</w:t>
      </w:r>
    </w:p>
    <w:p w:rsidR="00344A48" w:rsidRPr="009F4503" w:rsidRDefault="00344A48"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344A48" w:rsidRDefault="00344A48" w:rsidP="000A38D5">
      <w:pPr>
        <w:pStyle w:val="BodyText2"/>
        <w:rPr>
          <w:rFonts w:ascii="Garamond" w:hAnsi="Garamond" w:cs="Garamond"/>
          <w:b/>
          <w:bCs/>
          <w:sz w:val="26"/>
          <w:szCs w:val="26"/>
          <w:u w:val="double"/>
        </w:rPr>
      </w:pPr>
    </w:p>
    <w:p w:rsidR="00344A48" w:rsidRPr="003F09BA" w:rsidRDefault="00344A48"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 xml:space="preserve">Approvazione in linea tecnica 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0</w:t>
      </w:r>
      <w:r>
        <w:rPr>
          <w:rFonts w:ascii="Garamond" w:hAnsi="Garamond" w:cs="Garamond"/>
          <w:sz w:val="24"/>
          <w:szCs w:val="24"/>
        </w:rPr>
        <w:t>64</w:t>
      </w:r>
      <w:r w:rsidRPr="003F09BA">
        <w:rPr>
          <w:rFonts w:ascii="Garamond" w:hAnsi="Garamond" w:cs="Garamond"/>
          <w:sz w:val="24"/>
          <w:szCs w:val="24"/>
        </w:rPr>
        <w:t xml:space="preserve"> - </w:t>
      </w:r>
      <w:r w:rsidRPr="003F09BA">
        <w:rPr>
          <w:rFonts w:ascii="Garamond" w:hAnsi="Garamond" w:cs="Garamond"/>
          <w:spacing w:val="10"/>
          <w:sz w:val="24"/>
          <w:szCs w:val="24"/>
        </w:rPr>
        <w:t xml:space="preserve">PSR 2014-2020 - </w:t>
      </w:r>
      <w:r w:rsidRPr="006E131D">
        <w:rPr>
          <w:rFonts w:ascii="Garamond" w:hAnsi="Garamond" w:cs="Garamond"/>
          <w:spacing w:val="10"/>
          <w:sz w:val="24"/>
          <w:szCs w:val="24"/>
        </w:rPr>
        <w:t>REALIZZAZIONE DI BRIGLIE FINALIZZATE AL MIGLIORAMENTO DELLA DINAMICA D’ALVEO DEL FOSSO CREVOLICCHIO - COMUNE DI MURLO</w:t>
      </w:r>
      <w:r w:rsidRPr="003F09BA">
        <w:rPr>
          <w:rFonts w:ascii="Garamond" w:hAnsi="Garamond" w:cs="Garamond"/>
          <w:spacing w:val="10"/>
          <w:sz w:val="24"/>
          <w:szCs w:val="24"/>
        </w:rPr>
        <w:t xml:space="preserve">” - </w:t>
      </w:r>
      <w:r w:rsidRPr="003F09BA">
        <w:rPr>
          <w:rFonts w:ascii="Garamond" w:hAnsi="Garamond" w:cs="Garamond"/>
          <w:sz w:val="24"/>
          <w:szCs w:val="24"/>
        </w:rPr>
        <w:t xml:space="preserve">dell’importo di € </w:t>
      </w:r>
      <w:r>
        <w:rPr>
          <w:rFonts w:ascii="Garamond" w:hAnsi="Garamond" w:cs="Garamond"/>
          <w:sz w:val="24"/>
          <w:szCs w:val="24"/>
        </w:rPr>
        <w:t>47</w:t>
      </w:r>
      <w:r w:rsidRPr="003F09BA">
        <w:rPr>
          <w:rFonts w:ascii="Garamond" w:hAnsi="Garamond" w:cs="Garamond"/>
          <w:sz w:val="24"/>
          <w:szCs w:val="24"/>
        </w:rPr>
        <w:t>0.000,00</w:t>
      </w:r>
      <w:r w:rsidRPr="003F09BA">
        <w:rPr>
          <w:rFonts w:ascii="Garamond" w:hAnsi="Garamond" w:cs="Garamond"/>
          <w:spacing w:val="10"/>
          <w:sz w:val="24"/>
          <w:szCs w:val="24"/>
        </w:rPr>
        <w:t xml:space="preserve">.  </w:t>
      </w:r>
    </w:p>
    <w:p w:rsidR="00344A48" w:rsidRPr="003F09BA" w:rsidRDefault="00344A48" w:rsidP="000A38D5">
      <w:pPr>
        <w:pStyle w:val="BodyText2"/>
        <w:spacing w:line="360" w:lineRule="auto"/>
        <w:jc w:val="both"/>
        <w:rPr>
          <w:rFonts w:ascii="Garamond" w:hAnsi="Garamond" w:cs="Garamond"/>
          <w:b/>
          <w:bCs/>
          <w:sz w:val="26"/>
          <w:szCs w:val="26"/>
        </w:rPr>
      </w:pPr>
    </w:p>
    <w:p w:rsidR="00344A48" w:rsidRPr="003F09BA" w:rsidRDefault="00344A48" w:rsidP="000A38D5">
      <w:pPr>
        <w:pStyle w:val="BodyText2"/>
        <w:spacing w:line="360" w:lineRule="auto"/>
        <w:jc w:val="both"/>
        <w:rPr>
          <w:rFonts w:ascii="Garamond" w:hAnsi="Garamond" w:cs="Garamond"/>
          <w:b/>
          <w:bCs/>
          <w:spacing w:val="10"/>
          <w:sz w:val="24"/>
          <w:szCs w:val="24"/>
        </w:rPr>
      </w:pPr>
    </w:p>
    <w:p w:rsidR="00344A48" w:rsidRPr="003F09BA" w:rsidRDefault="00344A48" w:rsidP="000A38D5">
      <w:pPr>
        <w:pStyle w:val="BodyText2"/>
        <w:spacing w:line="360" w:lineRule="auto"/>
        <w:rPr>
          <w:rFonts w:ascii="Garamond" w:hAnsi="Garamond" w:cs="Garamond"/>
          <w:b/>
          <w:bCs/>
          <w:sz w:val="36"/>
          <w:szCs w:val="36"/>
          <w:u w:val="double"/>
        </w:rPr>
      </w:pPr>
    </w:p>
    <w:p w:rsidR="00344A48" w:rsidRPr="003F09BA" w:rsidRDefault="00344A48" w:rsidP="000A38D5">
      <w:pPr>
        <w:pStyle w:val="BodyText2"/>
        <w:rPr>
          <w:rFonts w:ascii="Garamond" w:hAnsi="Garamond" w:cs="Garamond"/>
          <w:b/>
          <w:bCs/>
          <w:sz w:val="26"/>
          <w:szCs w:val="26"/>
          <w:u w:val="double"/>
        </w:rPr>
      </w:pPr>
    </w:p>
    <w:p w:rsidR="00344A48" w:rsidRPr="003F09BA" w:rsidRDefault="00344A48" w:rsidP="000A38D5">
      <w:pPr>
        <w:pStyle w:val="BodyText2"/>
        <w:ind w:left="284" w:hanging="283"/>
        <w:jc w:val="center"/>
        <w:rPr>
          <w:rFonts w:ascii="Garamond" w:hAnsi="Garamond" w:cs="Garamond"/>
          <w:b/>
          <w:bCs/>
          <w:sz w:val="26"/>
          <w:szCs w:val="26"/>
          <w:u w:val="double"/>
        </w:rPr>
      </w:pPr>
    </w:p>
    <w:p w:rsidR="00344A48" w:rsidRPr="003F09BA" w:rsidRDefault="00344A48" w:rsidP="000A38D5">
      <w:pPr>
        <w:pStyle w:val="BodyText2"/>
        <w:ind w:left="284" w:hanging="283"/>
        <w:jc w:val="center"/>
        <w:rPr>
          <w:rFonts w:ascii="Garamond" w:hAnsi="Garamond" w:cs="Garamond"/>
          <w:b/>
          <w:bCs/>
          <w:sz w:val="26"/>
          <w:szCs w:val="26"/>
          <w:u w:val="double"/>
        </w:rPr>
      </w:pPr>
    </w:p>
    <w:p w:rsidR="00344A48" w:rsidRPr="003F09BA" w:rsidRDefault="00344A48" w:rsidP="000A38D5">
      <w:pPr>
        <w:pStyle w:val="BodyText2"/>
        <w:ind w:left="284" w:hanging="283"/>
        <w:rPr>
          <w:rFonts w:ascii="Garamond" w:hAnsi="Garamond" w:cs="Garamond"/>
          <w:b/>
          <w:bCs/>
          <w:sz w:val="26"/>
          <w:szCs w:val="26"/>
          <w:u w:val="double"/>
        </w:rPr>
      </w:pPr>
    </w:p>
    <w:p w:rsidR="00344A48" w:rsidRPr="003F09BA" w:rsidRDefault="00344A48"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344A48" w:rsidRPr="003F09BA" w:rsidRDefault="00344A48" w:rsidP="000A38D5">
      <w:pPr>
        <w:pStyle w:val="BodyText2"/>
        <w:ind w:left="284" w:hanging="283"/>
        <w:rPr>
          <w:rFonts w:ascii="Garamond" w:hAnsi="Garamond" w:cs="Garamond"/>
          <w:b/>
          <w:bCs/>
          <w:sz w:val="26"/>
          <w:szCs w:val="26"/>
          <w:u w:val="double"/>
        </w:rPr>
      </w:pPr>
      <w:r w:rsidRPr="003F09BA">
        <w:t xml:space="preserve">           </w:t>
      </w:r>
    </w:p>
    <w:p w:rsidR="00344A48" w:rsidRPr="003F09BA"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Default="00344A48" w:rsidP="00FD3F57">
      <w:pPr>
        <w:pStyle w:val="BodyText2"/>
        <w:rPr>
          <w:rFonts w:ascii="Garamond" w:hAnsi="Garamond" w:cs="Garamond"/>
          <w:b/>
          <w:bCs/>
          <w:sz w:val="26"/>
          <w:szCs w:val="26"/>
          <w:u w:val="double"/>
        </w:rPr>
      </w:pPr>
    </w:p>
    <w:p w:rsidR="00344A48" w:rsidRPr="003F09BA" w:rsidRDefault="00344A48" w:rsidP="00FD3F57">
      <w:pPr>
        <w:pStyle w:val="BodyText2"/>
        <w:rPr>
          <w:rFonts w:ascii="Garamond" w:hAnsi="Garamond" w:cs="Garamond"/>
          <w:b/>
          <w:bCs/>
          <w:sz w:val="26"/>
          <w:szCs w:val="26"/>
          <w:u w:val="double"/>
        </w:rPr>
      </w:pPr>
    </w:p>
    <w:p w:rsidR="00344A48" w:rsidRPr="003F09BA" w:rsidRDefault="00344A48" w:rsidP="000A38D5">
      <w:pPr>
        <w:pStyle w:val="BodyText2"/>
        <w:ind w:left="284" w:hanging="283"/>
        <w:jc w:val="center"/>
        <w:rPr>
          <w:rFonts w:ascii="Garamond" w:hAnsi="Garamond" w:cs="Garamond"/>
          <w:b/>
          <w:bCs/>
          <w:sz w:val="26"/>
          <w:szCs w:val="26"/>
          <w:u w:val="double"/>
        </w:rPr>
      </w:pPr>
    </w:p>
    <w:p w:rsidR="00344A48" w:rsidRPr="003F09BA" w:rsidRDefault="00344A48"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 xml:space="preserve">DECRETO DEL DIRETTORE  GENERALE N. </w:t>
      </w:r>
      <w:r>
        <w:rPr>
          <w:rFonts w:ascii="Garamond" w:hAnsi="Garamond" w:cs="Garamond"/>
          <w:b/>
          <w:bCs/>
          <w:sz w:val="24"/>
          <w:szCs w:val="24"/>
          <w:u w:val="double"/>
        </w:rPr>
        <w:t xml:space="preserve">103 </w:t>
      </w:r>
      <w:r w:rsidRPr="003F09BA">
        <w:rPr>
          <w:rFonts w:ascii="Garamond" w:hAnsi="Garamond" w:cs="Garamond"/>
          <w:b/>
          <w:bCs/>
          <w:sz w:val="24"/>
          <w:szCs w:val="24"/>
          <w:u w:val="double"/>
        </w:rPr>
        <w:t xml:space="preserve">DEL  </w:t>
      </w:r>
      <w:r>
        <w:rPr>
          <w:rFonts w:ascii="Garamond" w:hAnsi="Garamond" w:cs="Garamond"/>
          <w:b/>
          <w:bCs/>
          <w:sz w:val="24"/>
          <w:szCs w:val="24"/>
          <w:u w:val="double"/>
        </w:rPr>
        <w:t>18</w:t>
      </w:r>
      <w:r w:rsidRPr="003F09BA">
        <w:rPr>
          <w:rFonts w:ascii="Garamond" w:hAnsi="Garamond" w:cs="Garamond"/>
          <w:b/>
          <w:bCs/>
          <w:sz w:val="24"/>
          <w:szCs w:val="24"/>
          <w:u w:val="double"/>
        </w:rPr>
        <w:t xml:space="preserve"> FEBBRAIO 2016</w:t>
      </w:r>
    </w:p>
    <w:p w:rsidR="00344A48" w:rsidRPr="003F09BA" w:rsidRDefault="00344A48" w:rsidP="000A38D5">
      <w:pPr>
        <w:spacing w:after="0" w:line="240" w:lineRule="auto"/>
        <w:rPr>
          <w:rFonts w:ascii="Garamond" w:hAnsi="Garamond" w:cs="Garamond"/>
          <w:b/>
          <w:bCs/>
          <w:sz w:val="24"/>
          <w:szCs w:val="24"/>
          <w:u w:val="double"/>
        </w:rPr>
      </w:pPr>
    </w:p>
    <w:p w:rsidR="00344A48" w:rsidRPr="003F09BA" w:rsidRDefault="00344A48" w:rsidP="000A38D5">
      <w:pPr>
        <w:spacing w:line="360" w:lineRule="exact"/>
        <w:ind w:left="189"/>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18 (diciotto)</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344A48" w:rsidRPr="003F09BA" w:rsidRDefault="00344A48"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344A48" w:rsidRPr="003F09BA" w:rsidRDefault="00344A4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344A48" w:rsidRPr="003F09BA" w:rsidRDefault="00344A4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344A48" w:rsidRPr="003F09BA" w:rsidRDefault="00344A48"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344A48" w:rsidRPr="003F09BA" w:rsidRDefault="00344A4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344A48" w:rsidRPr="003F09BA" w:rsidRDefault="00344A4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344A48" w:rsidRPr="003F09BA" w:rsidRDefault="00344A4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344A48" w:rsidRPr="003F09BA" w:rsidRDefault="00344A48"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bookmarkStart w:id="0" w:name="_GoBack"/>
      <w:bookmarkEnd w:id="0"/>
    </w:p>
    <w:p w:rsidR="00344A48" w:rsidRPr="003F09BA" w:rsidRDefault="00344A48"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344A48" w:rsidRPr="003F09BA" w:rsidRDefault="00344A48"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344A48" w:rsidRPr="003F09BA" w:rsidRDefault="00344A48"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344A48" w:rsidRPr="003F09BA" w:rsidRDefault="00344A48" w:rsidP="0065515A">
      <w:pPr>
        <w:pStyle w:val="ListParagraph"/>
        <w:numPr>
          <w:ilvl w:val="0"/>
          <w:numId w:val="3"/>
        </w:numPr>
        <w:spacing w:line="360" w:lineRule="auto"/>
        <w:ind w:left="568" w:hanging="284"/>
        <w:jc w:val="both"/>
        <w:rPr>
          <w:rFonts w:ascii="Garamond" w:hAnsi="Garamond"/>
          <w:sz w:val="22"/>
          <w:szCs w:val="22"/>
          <w:lang w:eastAsia="en-US"/>
        </w:rPr>
      </w:pPr>
      <w:r w:rsidRPr="003F09BA">
        <w:rPr>
          <w:rFonts w:ascii="Garamond" w:hAnsi="Garamond"/>
          <w:sz w:val="22"/>
          <w:szCs w:val="22"/>
          <w:lang w:eastAsia="en-US"/>
        </w:rPr>
        <w:t>Visto il Decreto Dirige</w:t>
      </w:r>
      <w:r>
        <w:rPr>
          <w:rFonts w:ascii="Garamond" w:hAnsi="Garamond"/>
          <w:sz w:val="22"/>
          <w:szCs w:val="22"/>
          <w:lang w:eastAsia="en-US"/>
        </w:rPr>
        <w:t>nziale della Regione Toscana n.</w:t>
      </w:r>
      <w:r w:rsidRPr="003F09BA">
        <w:rPr>
          <w:rFonts w:ascii="Garamond" w:hAnsi="Garamond"/>
          <w:sz w:val="22"/>
          <w:szCs w:val="22"/>
          <w:lang w:eastAsia="en-US"/>
        </w:rPr>
        <w:t xml:space="preserve">5810 del </w:t>
      </w:r>
      <w:r>
        <w:rPr>
          <w:rFonts w:ascii="Garamond" w:hAnsi="Garamond"/>
          <w:sz w:val="22"/>
          <w:szCs w:val="22"/>
          <w:lang w:eastAsia="en-US"/>
        </w:rPr>
        <w:t>30/11/2015 “Regolamento (UE) n.</w:t>
      </w:r>
      <w:r w:rsidRPr="003F09BA">
        <w:rPr>
          <w:rFonts w:ascii="Garamond" w:hAnsi="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344A48" w:rsidRPr="003F09BA" w:rsidRDefault="00344A48"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344A48" w:rsidRPr="003F09BA" w:rsidRDefault="00344A48" w:rsidP="006E131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 xml:space="preserve">n progetto denominato </w:t>
      </w:r>
      <w:r w:rsidRPr="00DF07A3">
        <w:rPr>
          <w:rFonts w:ascii="Garamond" w:hAnsi="Garamond" w:cs="Garamond"/>
        </w:rPr>
        <w:t>“</w:t>
      </w:r>
      <w:r w:rsidRPr="006E131D">
        <w:rPr>
          <w:rFonts w:ascii="Garamond" w:hAnsi="Garamond" w:cs="Garamond"/>
        </w:rPr>
        <w:t>PERIZIA N° 064 - PSR 2014-2020 - REALIZZAZIONE DI BRIGLIE FINALIZZATE AL MIGLIORAMENTO DELLA DINAMICA D’ALVEO DEL FOSSO CREVOLICCHIO - COMUNE DI MURLO</w:t>
      </w:r>
      <w:r w:rsidRPr="004D277C">
        <w:rPr>
          <w:rFonts w:ascii="Garamond" w:hAnsi="Garamond" w:cs="Garamond"/>
        </w:rPr>
        <w:t xml:space="preserve">” - dell’importo di € </w:t>
      </w:r>
      <w:r>
        <w:rPr>
          <w:rFonts w:ascii="Garamond" w:hAnsi="Garamond" w:cs="Garamond"/>
        </w:rPr>
        <w:t>47</w:t>
      </w:r>
      <w:r w:rsidRPr="004D277C">
        <w:rPr>
          <w:rFonts w:ascii="Garamond" w:hAnsi="Garamond" w:cs="Garamond"/>
        </w:rPr>
        <w:t>0.000,00</w:t>
      </w:r>
      <w:r w:rsidRPr="003F09BA">
        <w:rPr>
          <w:rFonts w:ascii="Garamond" w:hAnsi="Garamond" w:cs="Garamond"/>
        </w:rPr>
        <w:t>;</w:t>
      </w:r>
    </w:p>
    <w:p w:rsidR="00344A48" w:rsidRPr="003F09BA" w:rsidRDefault="00344A48"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344A48" w:rsidRPr="003F09BA" w:rsidRDefault="00344A48"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n.43</w:t>
      </w:r>
      <w:r w:rsidRPr="003F09BA">
        <w:rPr>
          <w:rFonts w:ascii="Garamond" w:hAnsi="Garamond" w:cs="Garamond"/>
        </w:rPr>
        <w:t xml:space="preserve"> del 26</w:t>
      </w:r>
      <w:r>
        <w:rPr>
          <w:rFonts w:ascii="Garamond" w:hAnsi="Garamond" w:cs="Garamond"/>
        </w:rPr>
        <w:t>/01/</w:t>
      </w:r>
      <w:r w:rsidRPr="003F09BA">
        <w:rPr>
          <w:rFonts w:ascii="Garamond" w:hAnsi="Garamond" w:cs="Garamond"/>
        </w:rPr>
        <w:t xml:space="preserve">2016, con il quale </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w:t>
      </w:r>
      <w:r>
        <w:rPr>
          <w:rFonts w:ascii="Garamond" w:hAnsi="Garamond" w:cs="Garamond"/>
        </w:rPr>
        <w:t>Patrizio</w:t>
      </w:r>
      <w:r w:rsidRPr="00BA2BA0">
        <w:rPr>
          <w:rFonts w:ascii="Garamond" w:hAnsi="Garamond" w:cs="Garamond"/>
        </w:rPr>
        <w:t xml:space="preserve"> </w:t>
      </w:r>
      <w:r>
        <w:rPr>
          <w:rFonts w:ascii="Garamond" w:hAnsi="Garamond" w:cs="Garamond"/>
        </w:rPr>
        <w:t>Serrotti</w:t>
      </w:r>
      <w:r w:rsidRPr="003F09BA">
        <w:rPr>
          <w:rFonts w:ascii="Garamond" w:hAnsi="Garamond" w:cs="Garamond"/>
        </w:rPr>
        <w:t xml:space="preserve"> secondo quanto disposto dal D.lgs. 163/2006 e dal P.O.V. del Consorzio;</w:t>
      </w:r>
    </w:p>
    <w:p w:rsidR="00344A48" w:rsidRPr="003F09BA" w:rsidRDefault="00344A48"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n.50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344A48" w:rsidRPr="00372B84" w:rsidRDefault="00344A48"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w:t>
      </w:r>
      <w:r>
        <w:rPr>
          <w:rFonts w:ascii="Garamond" w:hAnsi="Garamond" w:cs="Garamond"/>
        </w:rPr>
        <w:t>7</w:t>
      </w:r>
      <w:r w:rsidRPr="003F09BA">
        <w:rPr>
          <w:rFonts w:ascii="Garamond" w:hAnsi="Garamond" w:cs="Garamond"/>
        </w:rPr>
        <w:t xml:space="preserve"> del 04</w:t>
      </w:r>
      <w:r>
        <w:rPr>
          <w:rFonts w:ascii="Garamond" w:hAnsi="Garamond" w:cs="Garamond"/>
        </w:rPr>
        <w:t>/02/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064 e </w:t>
      </w:r>
      <w:r w:rsidRPr="003F09BA">
        <w:rPr>
          <w:rFonts w:ascii="Garamond" w:hAnsi="Garamond" w:cs="Garamond"/>
        </w:rPr>
        <w:t>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 xml:space="preserve">2016 dal Responsabile Unico del Procedimento Geom. </w:t>
      </w:r>
      <w:r>
        <w:rPr>
          <w:rFonts w:ascii="Garamond" w:hAnsi="Garamond" w:cs="Garamond"/>
        </w:rPr>
        <w:t>Patrizio</w:t>
      </w:r>
      <w:r w:rsidRPr="00BA2BA0">
        <w:rPr>
          <w:rFonts w:ascii="Garamond" w:hAnsi="Garamond" w:cs="Garamond"/>
        </w:rPr>
        <w:t xml:space="preserve"> </w:t>
      </w:r>
      <w:r>
        <w:rPr>
          <w:rFonts w:ascii="Garamond" w:hAnsi="Garamond" w:cs="Garamond"/>
        </w:rPr>
        <w:t>Serrotti</w:t>
      </w:r>
      <w:r w:rsidRPr="003F09BA">
        <w:rPr>
          <w:rFonts w:ascii="Garamond" w:hAnsi="Garamond" w:cs="Garamond"/>
        </w:rPr>
        <w:t xml:space="preserve">; </w:t>
      </w:r>
    </w:p>
    <w:p w:rsidR="00344A48" w:rsidRPr="003F09BA" w:rsidRDefault="00344A48" w:rsidP="006E131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n.87 del 09/02/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denominato “</w:t>
      </w:r>
      <w:r w:rsidRPr="004D277C">
        <w:rPr>
          <w:rFonts w:ascii="Garamond" w:hAnsi="Garamond" w:cs="Garamond"/>
        </w:rPr>
        <w:t xml:space="preserve">PERIZIA N° 062 - PSR 2014-2020 - </w:t>
      </w:r>
      <w:r w:rsidRPr="006E131D">
        <w:rPr>
          <w:rFonts w:ascii="Garamond" w:hAnsi="Garamond" w:cs="Garamond"/>
        </w:rPr>
        <w:t>PERIZIA N° 064 - PSR 2014-2020 - REALIZZAZIONE DI BRIGLIE FINALIZZATE AL MIGLIORAMENTO DELLA DINAMICA D’ALVEO DEL FOSSO CREVOLICCHIO - COMUNE DI MURLO” - dell’importo di € 470.000,00</w:t>
      </w:r>
      <w:r>
        <w:rPr>
          <w:rFonts w:ascii="Garamond" w:hAnsi="Garamond" w:cs="Garamond"/>
        </w:rPr>
        <w:t xml:space="preserve"> </w:t>
      </w:r>
      <w:r w:rsidRPr="003F09BA">
        <w:rPr>
          <w:rFonts w:ascii="Garamond" w:hAnsi="Garamond" w:cs="Garamond"/>
        </w:rPr>
        <w:t>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344A48" w:rsidRPr="003F09BA" w:rsidRDefault="00344A48" w:rsidP="006E131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progetto </w:t>
      </w:r>
      <w:r>
        <w:rPr>
          <w:rFonts w:ascii="Garamond" w:hAnsi="Garamond" w:cs="Garamond"/>
        </w:rPr>
        <w:t xml:space="preserve">Definitivo – Esecutivo </w:t>
      </w:r>
      <w:r w:rsidRPr="003F09BA">
        <w:rPr>
          <w:rFonts w:ascii="Garamond" w:hAnsi="Garamond" w:cs="Garamond"/>
        </w:rPr>
        <w:t>redatto dall’Area Studi e Progettazione denominato “</w:t>
      </w:r>
      <w:r w:rsidRPr="006E131D">
        <w:t xml:space="preserve"> </w:t>
      </w:r>
      <w:r w:rsidRPr="006E131D">
        <w:rPr>
          <w:rFonts w:ascii="Garamond" w:hAnsi="Garamond" w:cs="Garamond"/>
        </w:rPr>
        <w:t>PERIZIA N° 064 - PSR 2014-2020 - REALIZZAZIONE DI BRIGLIE FINALIZZATE AL MIGLIORAMENTO DELLA DINAMICA D’ALVEO DEL FOSSO CREVOLICCHIO - COMUNE DI MURLO” - dell’importo di € 470.000,00</w:t>
      </w:r>
      <w:r w:rsidRPr="003F09BA">
        <w:rPr>
          <w:rFonts w:ascii="Garamond" w:hAnsi="Garamond" w:cs="Garamond"/>
        </w:rPr>
        <w:t xml:space="preserve">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A</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RELAZIONE GENERALE</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B</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RELAZIONE SPECIALISTICHE</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B.1</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Relazione Idrologico Idraulica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ELABORATI GRAFICI: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C.1</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Corografia - 1:50.000;</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C.2</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Corografia - 1:25.000;</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C.3</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Planimetria 1:10.000;</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C.4</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Planimetrie, sezioni e particolari costruttivi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C.5</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Profilo longitudinale</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C.6</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Documentazione fotografica;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E</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PIANO DI MANUTENZIONE DELL'OPERA E DELLE SUE PARTI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PIANO DI SICUREZZA E DI COORDINAMENTO:</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F.1</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Analisi e valutazione dei rischi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F.2</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Quadro di incidenza quantità della manodopera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F.3</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Stima incidenza sicurezza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F.4</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Fascicolo con caratteristiche dell'opera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G</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bottom"/>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COMPUTO METRICO ESTIMATIVO E QUADRO ECONOMICO</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H</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bottom"/>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CRONOPROGRAMMA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I</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bottom"/>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ELENCO PREZZI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 xml:space="preserve">I.1 </w:t>
            </w:r>
          </w:p>
        </w:tc>
        <w:tc>
          <w:tcPr>
            <w:tcW w:w="284" w:type="dxa"/>
            <w:noWrap/>
            <w:vAlign w:val="bottom"/>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Analisi dei prezzi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L</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SCHEMA DI CONTRATTO E CAPITOLATO SPECIALE D'APPALTO</w:t>
            </w:r>
          </w:p>
        </w:tc>
      </w:tr>
      <w:tr w:rsidR="00344A48" w:rsidRPr="003F09BA"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M</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VERIFICA PROGETTO ESECUTIVO</w:t>
            </w:r>
          </w:p>
        </w:tc>
      </w:tr>
    </w:tbl>
    <w:p w:rsidR="00344A48" w:rsidRPr="003F09BA" w:rsidRDefault="00344A48"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artt. n.</w:t>
      </w:r>
      <w:r w:rsidRPr="003F09BA">
        <w:rPr>
          <w:rFonts w:ascii="Garamond" w:hAnsi="Garamond" w:cs="Garamond"/>
        </w:rPr>
        <w:t xml:space="preserve">52-53 e 54 </w:t>
      </w:r>
      <w:r>
        <w:rPr>
          <w:rFonts w:ascii="Garamond" w:hAnsi="Garamond" w:cs="Garamond"/>
        </w:rPr>
        <w:t xml:space="preserve">del </w:t>
      </w:r>
      <w:r w:rsidRPr="003F09BA">
        <w:rPr>
          <w:rFonts w:ascii="Garamond" w:hAnsi="Garamond" w:cs="Garamond"/>
        </w:rPr>
        <w:t xml:space="preserve">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stesse hanno dato esito positivo;</w:t>
      </w:r>
    </w:p>
    <w:p w:rsidR="00344A48" w:rsidRDefault="00344A48" w:rsidP="00006A2A">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344A48" w:rsidRPr="00A64E43" w:rsidRDefault="00344A48" w:rsidP="00372B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17654">
        <w:rPr>
          <w:rFonts w:ascii="Garamond" w:hAnsi="Garamond" w:cs="Garamond"/>
        </w:rPr>
        <w:t>Visto il Decreto</w:t>
      </w:r>
      <w:r>
        <w:rPr>
          <w:rFonts w:ascii="Garamond" w:hAnsi="Garamond" w:cs="Garamond"/>
        </w:rPr>
        <w:t xml:space="preserve"> </w:t>
      </w:r>
      <w:r w:rsidRPr="00517654">
        <w:rPr>
          <w:rFonts w:ascii="Garamond" w:hAnsi="Garamond" w:cs="Garamond"/>
        </w:rPr>
        <w:t>del Direttore Generale del Consorzio 6 Toscana Sud n.54 del 03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con il quale è stata conferita la delega temporanea per il periodo dal 04</w:t>
      </w:r>
      <w:r>
        <w:rPr>
          <w:rFonts w:ascii="Garamond" w:hAnsi="Garamond" w:cs="Garamond"/>
        </w:rPr>
        <w:t>/02/</w:t>
      </w:r>
      <w:r w:rsidRPr="00517654">
        <w:rPr>
          <w:rFonts w:ascii="Garamond" w:hAnsi="Garamond" w:cs="Garamond"/>
        </w:rPr>
        <w:t>2016 al 23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al Dott. Carlo Cagnani, Direttore Area Amministrativa, al fine di assicurare alla struttura operativa e tecnico amministrativa il regolare funzionamento in assenza del Direttore Generale;</w:t>
      </w:r>
    </w:p>
    <w:p w:rsidR="00344A48" w:rsidRPr="00E206C7" w:rsidRDefault="00344A48" w:rsidP="00372B84">
      <w:pPr>
        <w:ind w:left="561"/>
        <w:jc w:val="center"/>
        <w:rPr>
          <w:rFonts w:ascii="Garamond" w:hAnsi="Garamond" w:cs="Garamond"/>
        </w:rPr>
      </w:pPr>
      <w:r w:rsidRPr="00750F52">
        <w:rPr>
          <w:rFonts w:ascii="Garamond" w:hAnsi="Garamond" w:cs="Garamond"/>
          <w:b/>
          <w:bCs/>
          <w:i/>
          <w:iCs/>
        </w:rPr>
        <w:t>DECRETA</w:t>
      </w:r>
    </w:p>
    <w:p w:rsidR="00344A48" w:rsidRDefault="00344A48" w:rsidP="006E131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w:t>
      </w:r>
      <w:r>
        <w:rPr>
          <w:rFonts w:ascii="Garamond" w:hAnsi="Garamond" w:cs="Garamond"/>
        </w:rPr>
        <w:t xml:space="preserve">Definitivo – Esecutivo </w:t>
      </w:r>
      <w:r w:rsidRPr="003F09BA">
        <w:rPr>
          <w:rFonts w:ascii="Garamond" w:hAnsi="Garamond" w:cs="Garamond"/>
        </w:rPr>
        <w:t>denominato “</w:t>
      </w:r>
      <w:r w:rsidRPr="006E131D">
        <w:rPr>
          <w:rFonts w:ascii="Garamond" w:hAnsi="Garamond" w:cs="Garamond"/>
        </w:rPr>
        <w:t>PERIZIA N° 064 - PSR 2014-2020 - REALIZZAZIONE DI BRIGLIE FINALIZZATE AL MIGLIORAMENTO DELLA DINAMICA D’ALVEO DEL FOSSO CREVOLICCHIO - COMUNE DI MURLO” - dell’importo di € 470.000,00</w:t>
      </w:r>
      <w:r w:rsidRPr="003F09BA">
        <w:rPr>
          <w:rFonts w:ascii="Garamond" w:hAnsi="Garamond" w:cs="Garamond"/>
        </w:rPr>
        <w:t xml:space="preserve">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A</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RELAZIONE GENERALE</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B</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RELAZIONE SPECIALISTICHE</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B.1</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Relazione Idrologico Idraulica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ELABORATI GRAFICI: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C.1</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Corografia - 1:50.000;</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C.2</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Corografia - 1:25.000;</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C.3</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Planimetria 1:10.000;</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C.4</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Planimetrie, sezioni e particolari costruttivi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C.5</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Profilo longitudinale</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C.6</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Documentazione fotografica;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E</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PIANO DI MANUTENZIONE DELL'OPERA E DELLE SUE PARTI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PIANO DI SICUREZZA E DI COORDINAMENTO:</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F.1</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Analisi e valutazione dei rischi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F.2</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Quadro di incidenza quantità della manodopera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F.3</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Stima incidenza sicurezza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F.4</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Fascicolo con caratteristiche dell'opera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G</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bottom"/>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COMPUTO METRICO ESTIMATIVO E QUADRO ECONOMICO</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H</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bottom"/>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CRONOPROGRAMMA</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I</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bottom"/>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ELENCO PREZZI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 xml:space="preserve">I.1 </w:t>
            </w:r>
          </w:p>
        </w:tc>
        <w:tc>
          <w:tcPr>
            <w:tcW w:w="284" w:type="dxa"/>
            <w:noWrap/>
            <w:vAlign w:val="bottom"/>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Analisi dei prezzi</w:t>
            </w:r>
          </w:p>
        </w:tc>
      </w:tr>
      <w:tr w:rsidR="00344A48" w:rsidRPr="00CC7A5B"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L</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SCHEMA DI CONTRATTO E CAPITOLATO SPECIALE D'APPALTO</w:t>
            </w:r>
          </w:p>
        </w:tc>
      </w:tr>
      <w:tr w:rsidR="00344A48" w:rsidRPr="003F09BA" w:rsidTr="00006A2A">
        <w:trPr>
          <w:trHeight w:val="170"/>
        </w:trPr>
        <w:tc>
          <w:tcPr>
            <w:tcW w:w="505"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M</w:t>
            </w:r>
          </w:p>
        </w:tc>
        <w:tc>
          <w:tcPr>
            <w:tcW w:w="284" w:type="dxa"/>
            <w:noWrap/>
            <w:vAlign w:val="center"/>
          </w:tcPr>
          <w:p w:rsidR="00344A48" w:rsidRPr="00614B19" w:rsidRDefault="00344A48" w:rsidP="00614B19">
            <w:pPr>
              <w:spacing w:after="0" w:line="276" w:lineRule="auto"/>
              <w:jc w:val="right"/>
              <w:rPr>
                <w:rFonts w:ascii="Garamond" w:hAnsi="Garamond" w:cs="Garamond"/>
                <w:sz w:val="20"/>
                <w:szCs w:val="20"/>
              </w:rPr>
            </w:pPr>
            <w:r w:rsidRPr="00614B19">
              <w:rPr>
                <w:rFonts w:ascii="Garamond" w:hAnsi="Garamond" w:cs="Garamond"/>
                <w:sz w:val="20"/>
                <w:szCs w:val="20"/>
              </w:rPr>
              <w:t>-</w:t>
            </w:r>
          </w:p>
        </w:tc>
        <w:tc>
          <w:tcPr>
            <w:tcW w:w="9227" w:type="dxa"/>
            <w:noWrap/>
            <w:vAlign w:val="center"/>
          </w:tcPr>
          <w:p w:rsidR="00344A48" w:rsidRPr="00614B19" w:rsidRDefault="00344A48" w:rsidP="00614B19">
            <w:pPr>
              <w:spacing w:after="0" w:line="276" w:lineRule="auto"/>
              <w:rPr>
                <w:rFonts w:ascii="Garamond" w:hAnsi="Garamond" w:cs="Garamond"/>
                <w:sz w:val="20"/>
                <w:szCs w:val="20"/>
              </w:rPr>
            </w:pPr>
            <w:r w:rsidRPr="00614B19">
              <w:rPr>
                <w:rFonts w:ascii="Garamond" w:hAnsi="Garamond" w:cs="Garamond"/>
                <w:sz w:val="20"/>
                <w:szCs w:val="20"/>
              </w:rPr>
              <w:t>VERIFICA PROGETTO ESECUTIVO</w:t>
            </w:r>
          </w:p>
        </w:tc>
      </w:tr>
    </w:tbl>
    <w:p w:rsidR="00344A48" w:rsidRPr="003F09BA" w:rsidRDefault="00344A48" w:rsidP="004323A6">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344A48" w:rsidRPr="00E206C7" w:rsidRDefault="00344A48"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344A48" w:rsidRDefault="00344A48"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344A48" w:rsidRDefault="00344A48"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p w:rsidR="00344A48" w:rsidRDefault="00344A48" w:rsidP="00C249F5">
      <w:pPr>
        <w:tabs>
          <w:tab w:val="left" w:pos="6480"/>
          <w:tab w:val="left" w:pos="9638"/>
          <w:tab w:val="left" w:pos="9720"/>
        </w:tabs>
        <w:suppressAutoHyphens/>
        <w:spacing w:after="0" w:line="360" w:lineRule="auto"/>
        <w:ind w:left="567"/>
        <w:jc w:val="both"/>
        <w:rPr>
          <w:rFonts w:ascii="Garamond" w:hAnsi="Garamond" w:cs="Garamond"/>
        </w:rPr>
      </w:pPr>
    </w:p>
    <w:tbl>
      <w:tblPr>
        <w:tblpPr w:leftFromText="141" w:rightFromText="141" w:vertAnchor="text" w:horzAnchor="margin" w:tblpX="576" w:tblpY="164"/>
        <w:tblW w:w="4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6"/>
      </w:tblGrid>
      <w:tr w:rsidR="00344A48" w:rsidRPr="00833C7F" w:rsidTr="00006A2A">
        <w:trPr>
          <w:trHeight w:val="715"/>
        </w:trPr>
        <w:tc>
          <w:tcPr>
            <w:tcW w:w="5000" w:type="pct"/>
          </w:tcPr>
          <w:p w:rsidR="00344A48" w:rsidRPr="00833C7F" w:rsidRDefault="00344A48" w:rsidP="00006A2A">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344A48" w:rsidRDefault="00344A48" w:rsidP="00006A2A">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w:t>
            </w:r>
            <w:r w:rsidRPr="00372B84">
              <w:rPr>
                <w:rFonts w:ascii="Garamond" w:hAnsi="Garamond" w:cs="Garamond"/>
              </w:rPr>
              <w:t>Tecnica: FAVOREVOLE</w:t>
            </w:r>
          </w:p>
          <w:p w:rsidR="00344A48" w:rsidRPr="00833C7F" w:rsidRDefault="00344A48" w:rsidP="00006A2A">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344A48" w:rsidRPr="001A704E" w:rsidRDefault="00344A48" w:rsidP="000A38D5">
      <w:pPr>
        <w:pStyle w:val="Corpodeltesto22"/>
        <w:tabs>
          <w:tab w:val="left" w:pos="993"/>
          <w:tab w:val="left" w:pos="1134"/>
        </w:tabs>
        <w:spacing w:after="0" w:line="360" w:lineRule="auto"/>
        <w:ind w:left="567"/>
        <w:jc w:val="both"/>
        <w:rPr>
          <w:rStyle w:val="Emphasis"/>
          <w:sz w:val="12"/>
          <w:szCs w:val="12"/>
        </w:rPr>
      </w:pPr>
    </w:p>
    <w:tbl>
      <w:tblPr>
        <w:tblW w:w="972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344A48" w:rsidTr="00006A2A">
        <w:trPr>
          <w:trHeight w:val="1800"/>
        </w:trPr>
        <w:tc>
          <w:tcPr>
            <w:tcW w:w="9720" w:type="dxa"/>
          </w:tcPr>
          <w:p w:rsidR="00344A48" w:rsidRPr="00012C84" w:rsidRDefault="00344A48"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344A48" w:rsidRDefault="00344A48"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18/02/2016, ai fini di pubblicità e conoscenza.</w:t>
            </w:r>
          </w:p>
          <w:p w:rsidR="00344A48" w:rsidRDefault="00344A48"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344A48" w:rsidRDefault="00344A48"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344A48" w:rsidRDefault="00344A48" w:rsidP="001A704E">
      <w:pPr>
        <w:pStyle w:val="BodyText2"/>
        <w:tabs>
          <w:tab w:val="left" w:pos="1322"/>
          <w:tab w:val="left" w:pos="1682"/>
        </w:tabs>
        <w:spacing w:after="0" w:line="240" w:lineRule="auto"/>
        <w:ind w:left="-709" w:hanging="283"/>
        <w:jc w:val="both"/>
        <w:rPr>
          <w:rFonts w:ascii="Garamond" w:hAnsi="Garamond" w:cs="Garamond"/>
        </w:rPr>
      </w:pPr>
    </w:p>
    <w:sectPr w:rsidR="00344A48"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48" w:rsidRDefault="00344A48" w:rsidP="00372E6B">
      <w:pPr>
        <w:spacing w:after="0" w:line="240" w:lineRule="auto"/>
      </w:pPr>
      <w:r>
        <w:separator/>
      </w:r>
    </w:p>
  </w:endnote>
  <w:endnote w:type="continuationSeparator" w:id="0">
    <w:p w:rsidR="00344A48" w:rsidRDefault="00344A48"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48" w:rsidRDefault="00344A48"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344A48" w:rsidRDefault="00344A48" w:rsidP="00372E6B">
    <w:pPr>
      <w:pStyle w:val="Footer"/>
    </w:pPr>
    <w:r>
      <w:t xml:space="preserve">                                  </w:t>
    </w:r>
    <w:r w:rsidRPr="00524F8C">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344A48" w:rsidRPr="00372E6B" w:rsidRDefault="00344A48"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48" w:rsidRDefault="00344A48" w:rsidP="00372E6B">
      <w:pPr>
        <w:spacing w:after="0" w:line="240" w:lineRule="auto"/>
      </w:pPr>
      <w:r>
        <w:separator/>
      </w:r>
    </w:p>
  </w:footnote>
  <w:footnote w:type="continuationSeparator" w:id="0">
    <w:p w:rsidR="00344A48" w:rsidRDefault="00344A48"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06A2A"/>
    <w:rsid w:val="00012C84"/>
    <w:rsid w:val="00015201"/>
    <w:rsid w:val="000173ED"/>
    <w:rsid w:val="00030B11"/>
    <w:rsid w:val="00030F5E"/>
    <w:rsid w:val="000425F7"/>
    <w:rsid w:val="00057EF5"/>
    <w:rsid w:val="00061822"/>
    <w:rsid w:val="00080359"/>
    <w:rsid w:val="00081D1C"/>
    <w:rsid w:val="00094B7B"/>
    <w:rsid w:val="0009647A"/>
    <w:rsid w:val="000A1E76"/>
    <w:rsid w:val="000A38D5"/>
    <w:rsid w:val="000A6B6C"/>
    <w:rsid w:val="000B3D96"/>
    <w:rsid w:val="000C41BC"/>
    <w:rsid w:val="000D3387"/>
    <w:rsid w:val="000D585D"/>
    <w:rsid w:val="000D5EA9"/>
    <w:rsid w:val="000E4CC5"/>
    <w:rsid w:val="000E5D53"/>
    <w:rsid w:val="000F0CD3"/>
    <w:rsid w:val="000F2816"/>
    <w:rsid w:val="000F40EA"/>
    <w:rsid w:val="00100DEE"/>
    <w:rsid w:val="00114AAA"/>
    <w:rsid w:val="00126A15"/>
    <w:rsid w:val="00127EF6"/>
    <w:rsid w:val="00151948"/>
    <w:rsid w:val="001536E6"/>
    <w:rsid w:val="00170C1D"/>
    <w:rsid w:val="001736C6"/>
    <w:rsid w:val="00175A10"/>
    <w:rsid w:val="00180EF6"/>
    <w:rsid w:val="00183370"/>
    <w:rsid w:val="001A704E"/>
    <w:rsid w:val="001B57F8"/>
    <w:rsid w:val="001C43A3"/>
    <w:rsid w:val="001C4543"/>
    <w:rsid w:val="001C565E"/>
    <w:rsid w:val="001D534B"/>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B0F67"/>
    <w:rsid w:val="002C0E25"/>
    <w:rsid w:val="002C0F89"/>
    <w:rsid w:val="002C1900"/>
    <w:rsid w:val="002C557D"/>
    <w:rsid w:val="002C63FA"/>
    <w:rsid w:val="002C746F"/>
    <w:rsid w:val="002D474A"/>
    <w:rsid w:val="002E0A98"/>
    <w:rsid w:val="002E30A1"/>
    <w:rsid w:val="002E70F4"/>
    <w:rsid w:val="002F4260"/>
    <w:rsid w:val="002F4B4A"/>
    <w:rsid w:val="002F682D"/>
    <w:rsid w:val="0030690E"/>
    <w:rsid w:val="003215E3"/>
    <w:rsid w:val="00321960"/>
    <w:rsid w:val="00324E10"/>
    <w:rsid w:val="00326DCA"/>
    <w:rsid w:val="00327E51"/>
    <w:rsid w:val="00332159"/>
    <w:rsid w:val="00333EB2"/>
    <w:rsid w:val="00344A48"/>
    <w:rsid w:val="00352A8E"/>
    <w:rsid w:val="00356456"/>
    <w:rsid w:val="003607BE"/>
    <w:rsid w:val="003646F9"/>
    <w:rsid w:val="00364C7C"/>
    <w:rsid w:val="00372B84"/>
    <w:rsid w:val="00372E6B"/>
    <w:rsid w:val="00373AD6"/>
    <w:rsid w:val="00376647"/>
    <w:rsid w:val="003849BC"/>
    <w:rsid w:val="00392D56"/>
    <w:rsid w:val="0039724A"/>
    <w:rsid w:val="003A7452"/>
    <w:rsid w:val="003C2A34"/>
    <w:rsid w:val="003C4015"/>
    <w:rsid w:val="003C6E00"/>
    <w:rsid w:val="003D6BF1"/>
    <w:rsid w:val="003E0354"/>
    <w:rsid w:val="003E0598"/>
    <w:rsid w:val="003E159A"/>
    <w:rsid w:val="003E37F1"/>
    <w:rsid w:val="003E6020"/>
    <w:rsid w:val="003F07AB"/>
    <w:rsid w:val="003F09BA"/>
    <w:rsid w:val="003F351A"/>
    <w:rsid w:val="004075F8"/>
    <w:rsid w:val="0041630F"/>
    <w:rsid w:val="00417DDB"/>
    <w:rsid w:val="004314E4"/>
    <w:rsid w:val="00431968"/>
    <w:rsid w:val="004321A1"/>
    <w:rsid w:val="004323A6"/>
    <w:rsid w:val="00441347"/>
    <w:rsid w:val="00441F91"/>
    <w:rsid w:val="004439FD"/>
    <w:rsid w:val="0045320F"/>
    <w:rsid w:val="004624D6"/>
    <w:rsid w:val="0046367F"/>
    <w:rsid w:val="00465063"/>
    <w:rsid w:val="00471D8C"/>
    <w:rsid w:val="00472A1E"/>
    <w:rsid w:val="004843D1"/>
    <w:rsid w:val="004936DE"/>
    <w:rsid w:val="004972E0"/>
    <w:rsid w:val="004B34FC"/>
    <w:rsid w:val="004D277C"/>
    <w:rsid w:val="004D3280"/>
    <w:rsid w:val="004D3C3C"/>
    <w:rsid w:val="004D63C1"/>
    <w:rsid w:val="004E38CA"/>
    <w:rsid w:val="004F5960"/>
    <w:rsid w:val="0050362F"/>
    <w:rsid w:val="00505A07"/>
    <w:rsid w:val="005103A0"/>
    <w:rsid w:val="00513FD1"/>
    <w:rsid w:val="00516AA0"/>
    <w:rsid w:val="00517654"/>
    <w:rsid w:val="00520B69"/>
    <w:rsid w:val="00524F8C"/>
    <w:rsid w:val="00526590"/>
    <w:rsid w:val="005404C8"/>
    <w:rsid w:val="0055622F"/>
    <w:rsid w:val="0055737B"/>
    <w:rsid w:val="005600C8"/>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D3D0C"/>
    <w:rsid w:val="005F33D1"/>
    <w:rsid w:val="005F6760"/>
    <w:rsid w:val="00607231"/>
    <w:rsid w:val="00614B19"/>
    <w:rsid w:val="00614D55"/>
    <w:rsid w:val="0062562A"/>
    <w:rsid w:val="00625B72"/>
    <w:rsid w:val="00626FEC"/>
    <w:rsid w:val="00633942"/>
    <w:rsid w:val="00641327"/>
    <w:rsid w:val="00653D85"/>
    <w:rsid w:val="0065515A"/>
    <w:rsid w:val="00667BD8"/>
    <w:rsid w:val="006918DF"/>
    <w:rsid w:val="006A3006"/>
    <w:rsid w:val="006A3B05"/>
    <w:rsid w:val="006A6C46"/>
    <w:rsid w:val="006B1FE5"/>
    <w:rsid w:val="006B758D"/>
    <w:rsid w:val="006D10A5"/>
    <w:rsid w:val="006D4FA8"/>
    <w:rsid w:val="006E131D"/>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806132"/>
    <w:rsid w:val="008119C9"/>
    <w:rsid w:val="00814E4E"/>
    <w:rsid w:val="00823788"/>
    <w:rsid w:val="00825B28"/>
    <w:rsid w:val="00830F44"/>
    <w:rsid w:val="00833C7F"/>
    <w:rsid w:val="00834305"/>
    <w:rsid w:val="00851019"/>
    <w:rsid w:val="008519E2"/>
    <w:rsid w:val="0086577E"/>
    <w:rsid w:val="0087125C"/>
    <w:rsid w:val="008B4185"/>
    <w:rsid w:val="008B7347"/>
    <w:rsid w:val="008C36B4"/>
    <w:rsid w:val="008C67B6"/>
    <w:rsid w:val="008D35B8"/>
    <w:rsid w:val="008E5C67"/>
    <w:rsid w:val="008F29C0"/>
    <w:rsid w:val="008F3BC8"/>
    <w:rsid w:val="00907F62"/>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97AD9"/>
    <w:rsid w:val="009A6EBF"/>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5A35"/>
    <w:rsid w:val="00A36BB7"/>
    <w:rsid w:val="00A44B8E"/>
    <w:rsid w:val="00A549EE"/>
    <w:rsid w:val="00A63AAD"/>
    <w:rsid w:val="00A64E43"/>
    <w:rsid w:val="00A679D6"/>
    <w:rsid w:val="00A712FA"/>
    <w:rsid w:val="00A74BDA"/>
    <w:rsid w:val="00A75668"/>
    <w:rsid w:val="00A84C95"/>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5392"/>
    <w:rsid w:val="00B7629A"/>
    <w:rsid w:val="00B868BB"/>
    <w:rsid w:val="00B9152D"/>
    <w:rsid w:val="00BA2BA0"/>
    <w:rsid w:val="00BA5A21"/>
    <w:rsid w:val="00BA73B1"/>
    <w:rsid w:val="00BB389D"/>
    <w:rsid w:val="00BB767E"/>
    <w:rsid w:val="00BC1A43"/>
    <w:rsid w:val="00BD2D80"/>
    <w:rsid w:val="00BD5D65"/>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C7A5B"/>
    <w:rsid w:val="00CD1069"/>
    <w:rsid w:val="00CD23D7"/>
    <w:rsid w:val="00CD510A"/>
    <w:rsid w:val="00CD7FBF"/>
    <w:rsid w:val="00CE0AEC"/>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61653"/>
    <w:rsid w:val="00D66694"/>
    <w:rsid w:val="00D67022"/>
    <w:rsid w:val="00D7466F"/>
    <w:rsid w:val="00D84D7D"/>
    <w:rsid w:val="00D90743"/>
    <w:rsid w:val="00D95B46"/>
    <w:rsid w:val="00DA15F9"/>
    <w:rsid w:val="00DA4536"/>
    <w:rsid w:val="00DA72A9"/>
    <w:rsid w:val="00DB05CC"/>
    <w:rsid w:val="00DB2201"/>
    <w:rsid w:val="00DD1B54"/>
    <w:rsid w:val="00DD6DEB"/>
    <w:rsid w:val="00DF07A3"/>
    <w:rsid w:val="00DF3EDA"/>
    <w:rsid w:val="00E002A8"/>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51E2"/>
    <w:rsid w:val="00EB5B77"/>
    <w:rsid w:val="00EC59D2"/>
    <w:rsid w:val="00ED50B2"/>
    <w:rsid w:val="00ED6075"/>
    <w:rsid w:val="00EF754D"/>
    <w:rsid w:val="00EF773C"/>
    <w:rsid w:val="00F03607"/>
    <w:rsid w:val="00F11040"/>
    <w:rsid w:val="00F151C5"/>
    <w:rsid w:val="00F17986"/>
    <w:rsid w:val="00F17F93"/>
    <w:rsid w:val="00F248F6"/>
    <w:rsid w:val="00F25011"/>
    <w:rsid w:val="00F2654D"/>
    <w:rsid w:val="00F46338"/>
    <w:rsid w:val="00F5327E"/>
    <w:rsid w:val="00F57807"/>
    <w:rsid w:val="00F615D0"/>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839164">
      <w:marLeft w:val="0"/>
      <w:marRight w:val="0"/>
      <w:marTop w:val="0"/>
      <w:marBottom w:val="0"/>
      <w:divBdr>
        <w:top w:val="none" w:sz="0" w:space="0" w:color="auto"/>
        <w:left w:val="none" w:sz="0" w:space="0" w:color="auto"/>
        <w:bottom w:val="none" w:sz="0" w:space="0" w:color="auto"/>
        <w:right w:val="none" w:sz="0" w:space="0" w:color="auto"/>
      </w:divBdr>
    </w:div>
    <w:div w:id="206839165">
      <w:marLeft w:val="0"/>
      <w:marRight w:val="0"/>
      <w:marTop w:val="0"/>
      <w:marBottom w:val="0"/>
      <w:divBdr>
        <w:top w:val="none" w:sz="0" w:space="0" w:color="auto"/>
        <w:left w:val="none" w:sz="0" w:space="0" w:color="auto"/>
        <w:bottom w:val="none" w:sz="0" w:space="0" w:color="auto"/>
        <w:right w:val="none" w:sz="0" w:space="0" w:color="auto"/>
      </w:divBdr>
    </w:div>
    <w:div w:id="206839168">
      <w:marLeft w:val="0"/>
      <w:marRight w:val="0"/>
      <w:marTop w:val="0"/>
      <w:marBottom w:val="0"/>
      <w:divBdr>
        <w:top w:val="none" w:sz="0" w:space="0" w:color="auto"/>
        <w:left w:val="none" w:sz="0" w:space="0" w:color="auto"/>
        <w:bottom w:val="none" w:sz="0" w:space="0" w:color="auto"/>
        <w:right w:val="none" w:sz="0" w:space="0" w:color="auto"/>
      </w:divBdr>
    </w:div>
    <w:div w:id="206839171">
      <w:marLeft w:val="0"/>
      <w:marRight w:val="0"/>
      <w:marTop w:val="0"/>
      <w:marBottom w:val="0"/>
      <w:divBdr>
        <w:top w:val="none" w:sz="0" w:space="0" w:color="auto"/>
        <w:left w:val="none" w:sz="0" w:space="0" w:color="auto"/>
        <w:bottom w:val="none" w:sz="0" w:space="0" w:color="auto"/>
        <w:right w:val="none" w:sz="0" w:space="0" w:color="auto"/>
      </w:divBdr>
    </w:div>
    <w:div w:id="206839176">
      <w:marLeft w:val="0"/>
      <w:marRight w:val="0"/>
      <w:marTop w:val="0"/>
      <w:marBottom w:val="0"/>
      <w:divBdr>
        <w:top w:val="none" w:sz="0" w:space="0" w:color="auto"/>
        <w:left w:val="none" w:sz="0" w:space="0" w:color="auto"/>
        <w:bottom w:val="none" w:sz="0" w:space="0" w:color="auto"/>
        <w:right w:val="none" w:sz="0" w:space="0" w:color="auto"/>
      </w:divBdr>
    </w:div>
    <w:div w:id="206839182">
      <w:marLeft w:val="0"/>
      <w:marRight w:val="0"/>
      <w:marTop w:val="0"/>
      <w:marBottom w:val="0"/>
      <w:divBdr>
        <w:top w:val="none" w:sz="0" w:space="0" w:color="auto"/>
        <w:left w:val="none" w:sz="0" w:space="0" w:color="auto"/>
        <w:bottom w:val="none" w:sz="0" w:space="0" w:color="auto"/>
        <w:right w:val="none" w:sz="0" w:space="0" w:color="auto"/>
      </w:divBdr>
    </w:div>
    <w:div w:id="206839183">
      <w:marLeft w:val="0"/>
      <w:marRight w:val="0"/>
      <w:marTop w:val="0"/>
      <w:marBottom w:val="0"/>
      <w:divBdr>
        <w:top w:val="none" w:sz="0" w:space="0" w:color="auto"/>
        <w:left w:val="none" w:sz="0" w:space="0" w:color="auto"/>
        <w:bottom w:val="none" w:sz="0" w:space="0" w:color="auto"/>
        <w:right w:val="none" w:sz="0" w:space="0" w:color="auto"/>
      </w:divBdr>
      <w:divsChild>
        <w:div w:id="206839169">
          <w:marLeft w:val="0"/>
          <w:marRight w:val="0"/>
          <w:marTop w:val="0"/>
          <w:marBottom w:val="0"/>
          <w:divBdr>
            <w:top w:val="none" w:sz="0" w:space="0" w:color="auto"/>
            <w:left w:val="none" w:sz="0" w:space="0" w:color="auto"/>
            <w:bottom w:val="none" w:sz="0" w:space="0" w:color="auto"/>
            <w:right w:val="none" w:sz="0" w:space="0" w:color="auto"/>
          </w:divBdr>
          <w:divsChild>
            <w:div w:id="206839189">
              <w:marLeft w:val="0"/>
              <w:marRight w:val="0"/>
              <w:marTop w:val="0"/>
              <w:marBottom w:val="0"/>
              <w:divBdr>
                <w:top w:val="none" w:sz="0" w:space="0" w:color="auto"/>
                <w:left w:val="none" w:sz="0" w:space="0" w:color="auto"/>
                <w:bottom w:val="none" w:sz="0" w:space="0" w:color="auto"/>
                <w:right w:val="none" w:sz="0" w:space="0" w:color="auto"/>
              </w:divBdr>
              <w:divsChild>
                <w:div w:id="206839197">
                  <w:marLeft w:val="0"/>
                  <w:marRight w:val="0"/>
                  <w:marTop w:val="0"/>
                  <w:marBottom w:val="0"/>
                  <w:divBdr>
                    <w:top w:val="none" w:sz="0" w:space="0" w:color="auto"/>
                    <w:left w:val="none" w:sz="0" w:space="0" w:color="auto"/>
                    <w:bottom w:val="none" w:sz="0" w:space="0" w:color="auto"/>
                    <w:right w:val="none" w:sz="0" w:space="0" w:color="auto"/>
                  </w:divBdr>
                  <w:divsChild>
                    <w:div w:id="206839179">
                      <w:marLeft w:val="0"/>
                      <w:marRight w:val="0"/>
                      <w:marTop w:val="0"/>
                      <w:marBottom w:val="0"/>
                      <w:divBdr>
                        <w:top w:val="none" w:sz="0" w:space="0" w:color="auto"/>
                        <w:left w:val="none" w:sz="0" w:space="0" w:color="auto"/>
                        <w:bottom w:val="none" w:sz="0" w:space="0" w:color="auto"/>
                        <w:right w:val="none" w:sz="0" w:space="0" w:color="auto"/>
                      </w:divBdr>
                      <w:divsChild>
                        <w:div w:id="206839180">
                          <w:marLeft w:val="0"/>
                          <w:marRight w:val="0"/>
                          <w:marTop w:val="0"/>
                          <w:marBottom w:val="0"/>
                          <w:divBdr>
                            <w:top w:val="none" w:sz="0" w:space="0" w:color="auto"/>
                            <w:left w:val="none" w:sz="0" w:space="0" w:color="auto"/>
                            <w:bottom w:val="none" w:sz="0" w:space="0" w:color="auto"/>
                            <w:right w:val="none" w:sz="0" w:space="0" w:color="auto"/>
                          </w:divBdr>
                          <w:divsChild>
                            <w:div w:id="206839195">
                              <w:marLeft w:val="0"/>
                              <w:marRight w:val="0"/>
                              <w:marTop w:val="0"/>
                              <w:marBottom w:val="0"/>
                              <w:divBdr>
                                <w:top w:val="none" w:sz="0" w:space="0" w:color="auto"/>
                                <w:left w:val="none" w:sz="0" w:space="0" w:color="auto"/>
                                <w:bottom w:val="none" w:sz="0" w:space="0" w:color="auto"/>
                                <w:right w:val="none" w:sz="0" w:space="0" w:color="auto"/>
                              </w:divBdr>
                              <w:divsChild>
                                <w:div w:id="206839177">
                                  <w:marLeft w:val="0"/>
                                  <w:marRight w:val="0"/>
                                  <w:marTop w:val="0"/>
                                  <w:marBottom w:val="0"/>
                                  <w:divBdr>
                                    <w:top w:val="none" w:sz="0" w:space="0" w:color="auto"/>
                                    <w:left w:val="none" w:sz="0" w:space="0" w:color="auto"/>
                                    <w:bottom w:val="none" w:sz="0" w:space="0" w:color="auto"/>
                                    <w:right w:val="none" w:sz="0" w:space="0" w:color="auto"/>
                                  </w:divBdr>
                                  <w:divsChild>
                                    <w:div w:id="206839202">
                                      <w:marLeft w:val="0"/>
                                      <w:marRight w:val="0"/>
                                      <w:marTop w:val="0"/>
                                      <w:marBottom w:val="0"/>
                                      <w:divBdr>
                                        <w:top w:val="none" w:sz="0" w:space="0" w:color="auto"/>
                                        <w:left w:val="none" w:sz="0" w:space="0" w:color="auto"/>
                                        <w:bottom w:val="none" w:sz="0" w:space="0" w:color="auto"/>
                                        <w:right w:val="none" w:sz="0" w:space="0" w:color="auto"/>
                                      </w:divBdr>
                                      <w:divsChild>
                                        <w:div w:id="206839194">
                                          <w:marLeft w:val="0"/>
                                          <w:marRight w:val="0"/>
                                          <w:marTop w:val="0"/>
                                          <w:marBottom w:val="0"/>
                                          <w:divBdr>
                                            <w:top w:val="none" w:sz="0" w:space="0" w:color="auto"/>
                                            <w:left w:val="none" w:sz="0" w:space="0" w:color="auto"/>
                                            <w:bottom w:val="none" w:sz="0" w:space="0" w:color="auto"/>
                                            <w:right w:val="none" w:sz="0" w:space="0" w:color="auto"/>
                                          </w:divBdr>
                                          <w:divsChild>
                                            <w:div w:id="206839172">
                                              <w:marLeft w:val="0"/>
                                              <w:marRight w:val="0"/>
                                              <w:marTop w:val="0"/>
                                              <w:marBottom w:val="0"/>
                                              <w:divBdr>
                                                <w:top w:val="none" w:sz="0" w:space="0" w:color="auto"/>
                                                <w:left w:val="none" w:sz="0" w:space="0" w:color="auto"/>
                                                <w:bottom w:val="none" w:sz="0" w:space="0" w:color="auto"/>
                                                <w:right w:val="none" w:sz="0" w:space="0" w:color="auto"/>
                                              </w:divBdr>
                                              <w:divsChild>
                                                <w:div w:id="206839191">
                                                  <w:marLeft w:val="0"/>
                                                  <w:marRight w:val="0"/>
                                                  <w:marTop w:val="0"/>
                                                  <w:marBottom w:val="0"/>
                                                  <w:divBdr>
                                                    <w:top w:val="none" w:sz="0" w:space="0" w:color="auto"/>
                                                    <w:left w:val="none" w:sz="0" w:space="0" w:color="auto"/>
                                                    <w:bottom w:val="none" w:sz="0" w:space="0" w:color="auto"/>
                                                    <w:right w:val="none" w:sz="0" w:space="0" w:color="auto"/>
                                                  </w:divBdr>
                                                  <w:divsChild>
                                                    <w:div w:id="206839167">
                                                      <w:marLeft w:val="0"/>
                                                      <w:marRight w:val="0"/>
                                                      <w:marTop w:val="0"/>
                                                      <w:marBottom w:val="0"/>
                                                      <w:divBdr>
                                                        <w:top w:val="none" w:sz="0" w:space="0" w:color="auto"/>
                                                        <w:left w:val="none" w:sz="0" w:space="0" w:color="auto"/>
                                                        <w:bottom w:val="none" w:sz="0" w:space="0" w:color="auto"/>
                                                        <w:right w:val="none" w:sz="0" w:space="0" w:color="auto"/>
                                                      </w:divBdr>
                                                      <w:divsChild>
                                                        <w:div w:id="206839178">
                                                          <w:marLeft w:val="0"/>
                                                          <w:marRight w:val="0"/>
                                                          <w:marTop w:val="0"/>
                                                          <w:marBottom w:val="0"/>
                                                          <w:divBdr>
                                                            <w:top w:val="none" w:sz="0" w:space="0" w:color="auto"/>
                                                            <w:left w:val="none" w:sz="0" w:space="0" w:color="auto"/>
                                                            <w:bottom w:val="none" w:sz="0" w:space="0" w:color="auto"/>
                                                            <w:right w:val="none" w:sz="0" w:space="0" w:color="auto"/>
                                                          </w:divBdr>
                                                          <w:divsChild>
                                                            <w:div w:id="206839198">
                                                              <w:marLeft w:val="0"/>
                                                              <w:marRight w:val="0"/>
                                                              <w:marTop w:val="0"/>
                                                              <w:marBottom w:val="0"/>
                                                              <w:divBdr>
                                                                <w:top w:val="none" w:sz="0" w:space="0" w:color="auto"/>
                                                                <w:left w:val="none" w:sz="0" w:space="0" w:color="auto"/>
                                                                <w:bottom w:val="none" w:sz="0" w:space="0" w:color="auto"/>
                                                                <w:right w:val="none" w:sz="0" w:space="0" w:color="auto"/>
                                                              </w:divBdr>
                                                              <w:divsChild>
                                                                <w:div w:id="206839163">
                                                                  <w:marLeft w:val="0"/>
                                                                  <w:marRight w:val="0"/>
                                                                  <w:marTop w:val="0"/>
                                                                  <w:marBottom w:val="0"/>
                                                                  <w:divBdr>
                                                                    <w:top w:val="none" w:sz="0" w:space="0" w:color="auto"/>
                                                                    <w:left w:val="none" w:sz="0" w:space="0" w:color="auto"/>
                                                                    <w:bottom w:val="none" w:sz="0" w:space="0" w:color="auto"/>
                                                                    <w:right w:val="none" w:sz="0" w:space="0" w:color="auto"/>
                                                                  </w:divBdr>
                                                                  <w:divsChild>
                                                                    <w:div w:id="2068391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39192">
      <w:marLeft w:val="0"/>
      <w:marRight w:val="0"/>
      <w:marTop w:val="0"/>
      <w:marBottom w:val="0"/>
      <w:divBdr>
        <w:top w:val="none" w:sz="0" w:space="0" w:color="auto"/>
        <w:left w:val="none" w:sz="0" w:space="0" w:color="auto"/>
        <w:bottom w:val="none" w:sz="0" w:space="0" w:color="auto"/>
        <w:right w:val="none" w:sz="0" w:space="0" w:color="auto"/>
      </w:divBdr>
      <w:divsChild>
        <w:div w:id="206839190">
          <w:marLeft w:val="0"/>
          <w:marRight w:val="0"/>
          <w:marTop w:val="0"/>
          <w:marBottom w:val="0"/>
          <w:divBdr>
            <w:top w:val="none" w:sz="0" w:space="0" w:color="auto"/>
            <w:left w:val="none" w:sz="0" w:space="0" w:color="auto"/>
            <w:bottom w:val="none" w:sz="0" w:space="0" w:color="auto"/>
            <w:right w:val="none" w:sz="0" w:space="0" w:color="auto"/>
          </w:divBdr>
          <w:divsChild>
            <w:div w:id="206839173">
              <w:marLeft w:val="0"/>
              <w:marRight w:val="0"/>
              <w:marTop w:val="0"/>
              <w:marBottom w:val="0"/>
              <w:divBdr>
                <w:top w:val="none" w:sz="0" w:space="0" w:color="auto"/>
                <w:left w:val="none" w:sz="0" w:space="0" w:color="auto"/>
                <w:bottom w:val="none" w:sz="0" w:space="0" w:color="auto"/>
                <w:right w:val="none" w:sz="0" w:space="0" w:color="auto"/>
              </w:divBdr>
              <w:divsChild>
                <w:div w:id="206839200">
                  <w:marLeft w:val="0"/>
                  <w:marRight w:val="0"/>
                  <w:marTop w:val="0"/>
                  <w:marBottom w:val="0"/>
                  <w:divBdr>
                    <w:top w:val="none" w:sz="0" w:space="0" w:color="auto"/>
                    <w:left w:val="none" w:sz="0" w:space="0" w:color="auto"/>
                    <w:bottom w:val="none" w:sz="0" w:space="0" w:color="auto"/>
                    <w:right w:val="none" w:sz="0" w:space="0" w:color="auto"/>
                  </w:divBdr>
                  <w:divsChild>
                    <w:div w:id="206839181">
                      <w:marLeft w:val="0"/>
                      <w:marRight w:val="0"/>
                      <w:marTop w:val="0"/>
                      <w:marBottom w:val="0"/>
                      <w:divBdr>
                        <w:top w:val="none" w:sz="0" w:space="0" w:color="auto"/>
                        <w:left w:val="none" w:sz="0" w:space="0" w:color="auto"/>
                        <w:bottom w:val="none" w:sz="0" w:space="0" w:color="auto"/>
                        <w:right w:val="none" w:sz="0" w:space="0" w:color="auto"/>
                      </w:divBdr>
                      <w:divsChild>
                        <w:div w:id="206839201">
                          <w:marLeft w:val="0"/>
                          <w:marRight w:val="0"/>
                          <w:marTop w:val="0"/>
                          <w:marBottom w:val="0"/>
                          <w:divBdr>
                            <w:top w:val="none" w:sz="0" w:space="0" w:color="auto"/>
                            <w:left w:val="none" w:sz="0" w:space="0" w:color="auto"/>
                            <w:bottom w:val="none" w:sz="0" w:space="0" w:color="auto"/>
                            <w:right w:val="none" w:sz="0" w:space="0" w:color="auto"/>
                          </w:divBdr>
                          <w:divsChild>
                            <w:div w:id="206839188">
                              <w:marLeft w:val="0"/>
                              <w:marRight w:val="0"/>
                              <w:marTop w:val="0"/>
                              <w:marBottom w:val="0"/>
                              <w:divBdr>
                                <w:top w:val="none" w:sz="0" w:space="0" w:color="auto"/>
                                <w:left w:val="none" w:sz="0" w:space="0" w:color="auto"/>
                                <w:bottom w:val="none" w:sz="0" w:space="0" w:color="auto"/>
                                <w:right w:val="none" w:sz="0" w:space="0" w:color="auto"/>
                              </w:divBdr>
                              <w:divsChild>
                                <w:div w:id="206839199">
                                  <w:marLeft w:val="0"/>
                                  <w:marRight w:val="0"/>
                                  <w:marTop w:val="0"/>
                                  <w:marBottom w:val="0"/>
                                  <w:divBdr>
                                    <w:top w:val="none" w:sz="0" w:space="0" w:color="auto"/>
                                    <w:left w:val="none" w:sz="0" w:space="0" w:color="auto"/>
                                    <w:bottom w:val="none" w:sz="0" w:space="0" w:color="auto"/>
                                    <w:right w:val="none" w:sz="0" w:space="0" w:color="auto"/>
                                  </w:divBdr>
                                  <w:divsChild>
                                    <w:div w:id="206839175">
                                      <w:marLeft w:val="0"/>
                                      <w:marRight w:val="0"/>
                                      <w:marTop w:val="0"/>
                                      <w:marBottom w:val="0"/>
                                      <w:divBdr>
                                        <w:top w:val="none" w:sz="0" w:space="0" w:color="auto"/>
                                        <w:left w:val="none" w:sz="0" w:space="0" w:color="auto"/>
                                        <w:bottom w:val="none" w:sz="0" w:space="0" w:color="auto"/>
                                        <w:right w:val="none" w:sz="0" w:space="0" w:color="auto"/>
                                      </w:divBdr>
                                      <w:divsChild>
                                        <w:div w:id="206839186">
                                          <w:marLeft w:val="0"/>
                                          <w:marRight w:val="0"/>
                                          <w:marTop w:val="0"/>
                                          <w:marBottom w:val="0"/>
                                          <w:divBdr>
                                            <w:top w:val="none" w:sz="0" w:space="0" w:color="auto"/>
                                            <w:left w:val="none" w:sz="0" w:space="0" w:color="auto"/>
                                            <w:bottom w:val="none" w:sz="0" w:space="0" w:color="auto"/>
                                            <w:right w:val="none" w:sz="0" w:space="0" w:color="auto"/>
                                          </w:divBdr>
                                          <w:divsChild>
                                            <w:div w:id="206839166">
                                              <w:marLeft w:val="0"/>
                                              <w:marRight w:val="0"/>
                                              <w:marTop w:val="0"/>
                                              <w:marBottom w:val="0"/>
                                              <w:divBdr>
                                                <w:top w:val="none" w:sz="0" w:space="0" w:color="auto"/>
                                                <w:left w:val="none" w:sz="0" w:space="0" w:color="auto"/>
                                                <w:bottom w:val="none" w:sz="0" w:space="0" w:color="auto"/>
                                                <w:right w:val="none" w:sz="0" w:space="0" w:color="auto"/>
                                              </w:divBdr>
                                              <w:divsChild>
                                                <w:div w:id="206839170">
                                                  <w:marLeft w:val="0"/>
                                                  <w:marRight w:val="0"/>
                                                  <w:marTop w:val="0"/>
                                                  <w:marBottom w:val="0"/>
                                                  <w:divBdr>
                                                    <w:top w:val="none" w:sz="0" w:space="0" w:color="auto"/>
                                                    <w:left w:val="none" w:sz="0" w:space="0" w:color="auto"/>
                                                    <w:bottom w:val="none" w:sz="0" w:space="0" w:color="auto"/>
                                                    <w:right w:val="none" w:sz="0" w:space="0" w:color="auto"/>
                                                  </w:divBdr>
                                                  <w:divsChild>
                                                    <w:div w:id="206839184">
                                                      <w:marLeft w:val="0"/>
                                                      <w:marRight w:val="0"/>
                                                      <w:marTop w:val="0"/>
                                                      <w:marBottom w:val="0"/>
                                                      <w:divBdr>
                                                        <w:top w:val="none" w:sz="0" w:space="0" w:color="auto"/>
                                                        <w:left w:val="none" w:sz="0" w:space="0" w:color="auto"/>
                                                        <w:bottom w:val="none" w:sz="0" w:space="0" w:color="auto"/>
                                                        <w:right w:val="none" w:sz="0" w:space="0" w:color="auto"/>
                                                      </w:divBdr>
                                                      <w:divsChild>
                                                        <w:div w:id="206839185">
                                                          <w:marLeft w:val="0"/>
                                                          <w:marRight w:val="0"/>
                                                          <w:marTop w:val="0"/>
                                                          <w:marBottom w:val="0"/>
                                                          <w:divBdr>
                                                            <w:top w:val="none" w:sz="0" w:space="0" w:color="auto"/>
                                                            <w:left w:val="none" w:sz="0" w:space="0" w:color="auto"/>
                                                            <w:bottom w:val="none" w:sz="0" w:space="0" w:color="auto"/>
                                                            <w:right w:val="none" w:sz="0" w:space="0" w:color="auto"/>
                                                          </w:divBdr>
                                                          <w:divsChild>
                                                            <w:div w:id="206839187">
                                                              <w:marLeft w:val="0"/>
                                                              <w:marRight w:val="0"/>
                                                              <w:marTop w:val="0"/>
                                                              <w:marBottom w:val="0"/>
                                                              <w:divBdr>
                                                                <w:top w:val="none" w:sz="0" w:space="0" w:color="auto"/>
                                                                <w:left w:val="none" w:sz="0" w:space="0" w:color="auto"/>
                                                                <w:bottom w:val="none" w:sz="0" w:space="0" w:color="auto"/>
                                                                <w:right w:val="none" w:sz="0" w:space="0" w:color="auto"/>
                                                              </w:divBdr>
                                                              <w:divsChild>
                                                                <w:div w:id="206839196">
                                                                  <w:marLeft w:val="0"/>
                                                                  <w:marRight w:val="0"/>
                                                                  <w:marTop w:val="0"/>
                                                                  <w:marBottom w:val="0"/>
                                                                  <w:divBdr>
                                                                    <w:top w:val="none" w:sz="0" w:space="0" w:color="auto"/>
                                                                    <w:left w:val="none" w:sz="0" w:space="0" w:color="auto"/>
                                                                    <w:bottom w:val="none" w:sz="0" w:space="0" w:color="auto"/>
                                                                    <w:right w:val="none" w:sz="0" w:space="0" w:color="auto"/>
                                                                  </w:divBdr>
                                                                  <w:divsChild>
                                                                    <w:div w:id="20683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1351</Words>
  <Characters>7703</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7</cp:revision>
  <cp:lastPrinted>2016-01-27T16:45:00Z</cp:lastPrinted>
  <dcterms:created xsi:type="dcterms:W3CDTF">2016-02-15T11:40:00Z</dcterms:created>
  <dcterms:modified xsi:type="dcterms:W3CDTF">2016-02-18T09:03:00Z</dcterms:modified>
</cp:coreProperties>
</file>