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5" w:rsidRPr="00392D56" w:rsidRDefault="00895A45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895A45" w:rsidRDefault="00895A4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895A45" w:rsidRDefault="00895A4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895A45" w:rsidRPr="00332159" w:rsidRDefault="00895A4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895A45" w:rsidRPr="00834305" w:rsidRDefault="00895A45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895A45" w:rsidRDefault="00895A45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95A45" w:rsidRPr="00F615D0" w:rsidRDefault="00895A45" w:rsidP="00F2654D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895A45" w:rsidRDefault="00895A45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95A45" w:rsidRPr="008B4185" w:rsidRDefault="00895A45" w:rsidP="00F2654D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110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2C0E38">
        <w:rPr>
          <w:rFonts w:ascii="Garamond" w:hAnsi="Garamond" w:cs="Garamond"/>
          <w:b/>
          <w:bCs/>
          <w:sz w:val="32"/>
          <w:szCs w:val="32"/>
          <w:u w:val="double"/>
        </w:rPr>
        <w:t>Adozione   05/10/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2015</w:t>
      </w:r>
    </w:p>
    <w:p w:rsidR="00895A45" w:rsidRPr="009F4503" w:rsidRDefault="00895A45" w:rsidP="00F2654D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895A45" w:rsidRDefault="00895A45" w:rsidP="00F2654D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95A45" w:rsidRPr="00914422" w:rsidRDefault="00895A45" w:rsidP="0087131C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281D48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A</w:t>
      </w:r>
      <w:r w:rsidRPr="00641327">
        <w:rPr>
          <w:rFonts w:ascii="Garamond" w:hAnsi="Garamond" w:cs="Garamond"/>
          <w:b/>
          <w:bCs/>
          <w:spacing w:val="10"/>
          <w:sz w:val="24"/>
          <w:szCs w:val="24"/>
        </w:rPr>
        <w:t>pprova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>zione</w:t>
      </w:r>
      <w:r w:rsidRPr="00641327">
        <w:rPr>
          <w:rFonts w:ascii="Garamond" w:hAnsi="Garamond" w:cs="Garamond"/>
          <w:b/>
          <w:bCs/>
          <w:spacing w:val="10"/>
          <w:sz w:val="24"/>
          <w:szCs w:val="24"/>
        </w:rPr>
        <w:t xml:space="preserve">, </w:t>
      </w:r>
      <w:r>
        <w:rPr>
          <w:rFonts w:ascii="Garamond" w:hAnsi="Garamond" w:cs="Garamond"/>
          <w:b/>
          <w:bCs/>
          <w:spacing w:val="10"/>
          <w:sz w:val="24"/>
          <w:szCs w:val="24"/>
        </w:rPr>
        <w:t xml:space="preserve">ai </w:t>
      </w:r>
      <w:r w:rsidRPr="00AE0C35">
        <w:rPr>
          <w:rFonts w:ascii="Garamond" w:hAnsi="Garamond" w:cs="Garamond"/>
          <w:b/>
          <w:bCs/>
          <w:sz w:val="26"/>
          <w:szCs w:val="26"/>
        </w:rPr>
        <w:t>sensi del combinato disposto artt. 122, comma 7 e 57, comma 6 d</w:t>
      </w:r>
      <w:r>
        <w:rPr>
          <w:rFonts w:ascii="Garamond" w:hAnsi="Garamond" w:cs="Garamond"/>
          <w:b/>
          <w:bCs/>
          <w:sz w:val="26"/>
          <w:szCs w:val="26"/>
        </w:rPr>
        <w:t xml:space="preserve">el D. Lgs. 163/2006 e s.m.i., </w:t>
      </w:r>
      <w:r w:rsidRPr="00AE0C35">
        <w:rPr>
          <w:rFonts w:ascii="Garamond" w:hAnsi="Garamond" w:cs="Garamond"/>
          <w:b/>
          <w:bCs/>
          <w:sz w:val="26"/>
          <w:szCs w:val="26"/>
        </w:rPr>
        <w:t>indizione della  procedura negoziata per l’esecuzione dei lavori di cui al</w:t>
      </w:r>
      <w:r>
        <w:rPr>
          <w:rFonts w:ascii="Garamond" w:hAnsi="Garamond" w:cs="Garamond"/>
          <w:b/>
          <w:bCs/>
          <w:sz w:val="26"/>
          <w:szCs w:val="26"/>
        </w:rPr>
        <w:t xml:space="preserve">la </w:t>
      </w:r>
      <w:r w:rsidRPr="00AE0C35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B358DB">
        <w:rPr>
          <w:rFonts w:ascii="Garamond" w:hAnsi="Garamond" w:cs="Garamond"/>
          <w:b/>
          <w:bCs/>
          <w:sz w:val="26"/>
          <w:szCs w:val="26"/>
        </w:rPr>
        <w:t>“</w:t>
      </w:r>
      <w:r w:rsidRPr="00914422">
        <w:rPr>
          <w:rFonts w:ascii="Garamond" w:hAnsi="Garamond" w:cs="Garamond"/>
          <w:b/>
          <w:bCs/>
          <w:sz w:val="26"/>
          <w:szCs w:val="26"/>
        </w:rPr>
        <w:t>LOTTO N.013 – 02693 – (ex Lotto 295 cbg) – DELIBERAZIONE G.R.T. N°562/2007 AD OGGETTO “PRAA 2007 - 2010 –MANUTENZIONE STRAORDINARIA DEL RETICOLO IDROGRAFICO” – ANNUALITA’ 2009 – MANUTENZIONE STRAORDINARIA DELLE DIFESE SPONDALI ESISTENTI E POTENZIAMENTO DELLE ARGINATURE NEL TRATTO TERMINALE DEL TORRENTE AMPIO (CASTIGLIONE DELLA PESCAIA)</w:t>
      </w:r>
      <w:r w:rsidRPr="00B358DB">
        <w:rPr>
          <w:rFonts w:ascii="Garamond" w:hAnsi="Garamond" w:cs="Garamond"/>
          <w:b/>
          <w:bCs/>
          <w:sz w:val="26"/>
          <w:szCs w:val="26"/>
        </w:rPr>
        <w:t>”</w:t>
      </w:r>
      <w:r w:rsidRPr="00914422">
        <w:rPr>
          <w:rFonts w:ascii="Garamond" w:hAnsi="Garamond" w:cs="Garamond"/>
          <w:b/>
          <w:bCs/>
          <w:sz w:val="26"/>
          <w:szCs w:val="26"/>
        </w:rPr>
        <w:t>.</w:t>
      </w:r>
    </w:p>
    <w:p w:rsidR="00895A45" w:rsidRPr="00F90CA1" w:rsidRDefault="00895A45" w:rsidP="0087131C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F90CA1">
        <w:rPr>
          <w:rFonts w:ascii="Garamond" w:hAnsi="Garamond" w:cs="Garamond"/>
          <w:b/>
          <w:bCs/>
          <w:sz w:val="26"/>
          <w:szCs w:val="26"/>
        </w:rPr>
        <w:t>CIG: 6418585FE3</w:t>
      </w:r>
    </w:p>
    <w:p w:rsidR="00895A45" w:rsidRDefault="00895A45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895A45" w:rsidRPr="009C5921" w:rsidRDefault="00895A45" w:rsidP="00F2654D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895A45" w:rsidRDefault="00895A45" w:rsidP="00F2654D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895A45" w:rsidRPr="00281D48" w:rsidRDefault="00895A45" w:rsidP="00F2654D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895A45" w:rsidRDefault="00895A45" w:rsidP="00F2654D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95A45" w:rsidRDefault="00895A45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895A45" w:rsidRDefault="00895A45" w:rsidP="00F2654D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95A45" w:rsidRPr="00E206C7" w:rsidRDefault="00895A45" w:rsidP="007B1D28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110 DEL  05 OTTOBRE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2015</w:t>
      </w:r>
    </w:p>
    <w:p w:rsidR="00895A45" w:rsidRDefault="00895A45" w:rsidP="00F2654D">
      <w:pPr>
        <w:spacing w:line="360" w:lineRule="exact"/>
        <w:ind w:left="189"/>
        <w:jc w:val="both"/>
        <w:rPr>
          <w:rFonts w:ascii="Garamond" w:hAnsi="Garamond" w:cs="Garamond"/>
        </w:rPr>
      </w:pPr>
    </w:p>
    <w:p w:rsidR="00895A45" w:rsidRPr="00E206C7" w:rsidRDefault="00895A45" w:rsidP="00F2654D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L’anno duemilaquindici il giorno </w:t>
      </w:r>
      <w:r>
        <w:rPr>
          <w:rFonts w:ascii="Garamond" w:hAnsi="Garamond" w:cs="Garamond"/>
        </w:rPr>
        <w:t xml:space="preserve">05 </w:t>
      </w:r>
      <w:r w:rsidRPr="00E206C7">
        <w:rPr>
          <w:rFonts w:ascii="Garamond" w:hAnsi="Garamond" w:cs="Garamond"/>
        </w:rPr>
        <w:t xml:space="preserve">del mese di </w:t>
      </w:r>
      <w:r>
        <w:rPr>
          <w:rFonts w:ascii="Garamond" w:hAnsi="Garamond" w:cs="Garamond"/>
        </w:rPr>
        <w:t>ottobre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895A45" w:rsidRPr="00E206C7" w:rsidRDefault="00895A45" w:rsidP="00F2654D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E206C7">
        <w:rPr>
          <w:rFonts w:ascii="Garamond" w:hAnsi="Garamond" w:cs="Garamond"/>
          <w:b/>
          <w:bCs/>
          <w:i/>
          <w:iCs/>
        </w:rPr>
        <w:t>IL DIRETTORE GENERALE</w:t>
      </w:r>
    </w:p>
    <w:p w:rsidR="00895A45" w:rsidRPr="00E206C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895A45" w:rsidRPr="00E206C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895A45" w:rsidRPr="00E206C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il vigente Statuto Consortile approvato con delibera n. 6 dell’Assemblea consortile seduta  n. 2 del 29/04/2015 e pubblicato sul B.U.R.T Parte Seconda n. 20 del 20/05/2015 Supplemento n. 78;  </w:t>
      </w:r>
    </w:p>
    <w:p w:rsidR="00895A45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 xml:space="preserve"> Visto in</w:t>
      </w:r>
      <w:r>
        <w:rPr>
          <w:rFonts w:ascii="Garamond" w:hAnsi="Garamond" w:cs="Garamond"/>
        </w:rPr>
        <w:t xml:space="preserve"> particolare l’Art. 39 lettera b), c</w:t>
      </w:r>
      <w:r w:rsidRPr="00E206C7">
        <w:rPr>
          <w:rFonts w:ascii="Garamond" w:hAnsi="Garamond" w:cs="Garamond"/>
        </w:rPr>
        <w:t xml:space="preserve">) </w:t>
      </w:r>
      <w:r>
        <w:rPr>
          <w:rFonts w:ascii="Garamond" w:hAnsi="Garamond" w:cs="Garamond"/>
        </w:rPr>
        <w:t xml:space="preserve">e h) </w:t>
      </w:r>
      <w:bookmarkStart w:id="0" w:name="_GoBack"/>
      <w:bookmarkEnd w:id="0"/>
      <w:r w:rsidRPr="00E206C7">
        <w:rPr>
          <w:rFonts w:ascii="Garamond" w:hAnsi="Garamond" w:cs="Garamond"/>
        </w:rPr>
        <w:t>del Vigente Statuto;</w:t>
      </w:r>
    </w:p>
    <w:p w:rsidR="00895A45" w:rsidRPr="00F655F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D.Lgs. 12 aprile 2006, n. 163 “Codice dei contratti di lavori, servizi e forniture;</w:t>
      </w:r>
    </w:p>
    <w:p w:rsidR="00895A45" w:rsidRPr="00F655F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895A45" w:rsidRPr="00F655F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895A45" w:rsidRPr="00F655F7" w:rsidRDefault="00895A45" w:rsidP="00F2654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655F7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895A45" w:rsidRDefault="00895A45" w:rsidP="009144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D.D.  della Regione Toscana </w:t>
      </w:r>
      <w:r w:rsidRPr="00914422">
        <w:rPr>
          <w:rFonts w:ascii="Garamond" w:hAnsi="Garamond" w:cs="Garamond"/>
        </w:rPr>
        <w:t xml:space="preserve"> n. 951 del 03/03/2010 che stabilisce i termini di erogazione della somma impegnata</w:t>
      </w:r>
      <w:r>
        <w:rPr>
          <w:rFonts w:ascii="Garamond" w:hAnsi="Garamond" w:cs="Garamond"/>
        </w:rPr>
        <w:t xml:space="preserve"> pari all’85%</w:t>
      </w:r>
      <w:r w:rsidRPr="00914422">
        <w:rPr>
          <w:rFonts w:ascii="Garamond" w:hAnsi="Garamond" w:cs="Garamond"/>
        </w:rPr>
        <w:t xml:space="preserve"> e i tempi di esecuzione dei lavori</w:t>
      </w:r>
      <w:r>
        <w:rPr>
          <w:rFonts w:ascii="Garamond" w:hAnsi="Garamond" w:cs="Garamond"/>
        </w:rPr>
        <w:t xml:space="preserve"> e il D.D.P. n°1604 del 30/05/2012 impegno di spesa della Provincia di Grosseto pari al 15%;</w:t>
      </w:r>
    </w:p>
    <w:p w:rsidR="00895A45" w:rsidRPr="00914422" w:rsidRDefault="00895A45" w:rsidP="009144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14422">
        <w:rPr>
          <w:rFonts w:ascii="Garamond" w:hAnsi="Garamond" w:cs="Garamond"/>
        </w:rPr>
        <w:t>Visto il progetto Definitivo-Esecutivo, redatto dal Consorzio Bonifica Grossetana in data 20/05/2011, denominato “02693 - LOTTO  n°295 – DELIBERAZIONE G.R.T. N°562/2007 AD OGGETTO "PRAA 2007 - 2010 - MANUTENZIONE STRAORDINARIA DEL RETICOLO IDROGRAFICO" - ANNUALITA' 2009 - MANUTENZIONE STRAORDINARIA DELLE DIFESE SPODALI E POTENZIAMENTO DELLE ARGINATURE NEL TRATTO TERMINALE DEL TORRENTE AMPIO  (CASTIGLIONE DELLA PESCAIA) dell’importo complessivo di Euro 299.853,00;</w:t>
      </w:r>
    </w:p>
    <w:p w:rsidR="00895A45" w:rsidRPr="00914422" w:rsidRDefault="00895A45" w:rsidP="009144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14422">
        <w:rPr>
          <w:rFonts w:ascii="Garamond" w:hAnsi="Garamond" w:cs="Garamond"/>
        </w:rPr>
        <w:t xml:space="preserve">Visto il Decreto n. 51 del 07/11/2011 del Commissario del Consorzio Bonifica Grossetana che ha approvato il Verbale della Conferenza dei Servizi Decisoria del 27/10/2011 con la quale si è concluso il procedimento Amministrativo in data 04/11/2011, con l’acquisizione di tutti i pareri autorizzativi necessari alla realizzazione degli interventi di cui al suddetto progetto Definitivo-Esecutivo; </w:t>
      </w:r>
    </w:p>
    <w:p w:rsidR="00895A45" w:rsidRPr="00914422" w:rsidRDefault="00895A45" w:rsidP="0091442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14422">
        <w:rPr>
          <w:rFonts w:ascii="Garamond" w:hAnsi="Garamond" w:cs="Garamond"/>
        </w:rPr>
        <w:t>Visto che il Consorzio</w:t>
      </w:r>
      <w:r>
        <w:rPr>
          <w:rFonts w:ascii="Garamond" w:hAnsi="Garamond" w:cs="Garamond"/>
        </w:rPr>
        <w:t xml:space="preserve"> per motivazioni  tecnioco-amministativi</w:t>
      </w:r>
      <w:r w:rsidRPr="00914422">
        <w:rPr>
          <w:rFonts w:ascii="Garamond" w:hAnsi="Garamond" w:cs="Garamond"/>
        </w:rPr>
        <w:t xml:space="preserve"> non ha potuto dare corso  alla realizzazione dei lavori, ma è seguito un nuovo progetto Definitivo Esecutivo - Rev.1, redatto dal Consorzio Bonifica Grossetana in data 10/10/2013, con la stessa denominazione di quelli precedenti e dello stesso importo di Euro 299.853,00;</w:t>
      </w:r>
    </w:p>
    <w:p w:rsidR="00895A45" w:rsidRPr="00914422" w:rsidRDefault="00895A45" w:rsidP="00DF272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F272D">
        <w:rPr>
          <w:rFonts w:ascii="Garamond" w:hAnsi="Garamond" w:cs="Garamond"/>
        </w:rPr>
        <w:tab/>
      </w:r>
      <w:r w:rsidRPr="00C777D4">
        <w:rPr>
          <w:rFonts w:ascii="Garamond" w:hAnsi="Garamond" w:cs="Garamond"/>
        </w:rPr>
        <w:t xml:space="preserve">Considerato che il Consorzio 6 Toscana Sud ha </w:t>
      </w:r>
      <w:r w:rsidRPr="00DD5E0F">
        <w:rPr>
          <w:rFonts w:ascii="Garamond" w:hAnsi="Garamond" w:cs="Garamond"/>
        </w:rPr>
        <w:t xml:space="preserve"> proceduto </w:t>
      </w:r>
      <w:r w:rsidRPr="005158DC">
        <w:rPr>
          <w:rFonts w:ascii="Garamond" w:hAnsi="Garamond" w:cs="Garamond"/>
        </w:rPr>
        <w:t>alla “Revisione N. 2 in data 27/07/2015 a seguito di adeguamento prezzi e dell’imposta I.V.A., è stato dato corso al progetto denominato “ LOTTO 013 - 02693 – (ex Lotto 295 cbg) DELIBERAZIONE G.R.T. N°562/2007 AD OGGETTO "PRAA 2007 - 2010 - MANUTENZIONE STRAORDINARIA DEL RETICOLO IDROGRAFICO" - ANNUALITA' 2009 - MANUTENZIONE STRAORDINARIA DELLE DIFESE SPODALI E POTENZIAMENTO DELLE ARGINATURE NEL TRATTO TERMINALE DEL TORRENTE AMPIO  (CASTIGLIONE DELLA PESCAIA)</w:t>
      </w:r>
      <w:r>
        <w:rPr>
          <w:rFonts w:ascii="Garamond" w:hAnsi="Garamond" w:cs="Garamond"/>
        </w:rPr>
        <w:t>-</w:t>
      </w:r>
      <w:r w:rsidRPr="00613208">
        <w:rPr>
          <w:rFonts w:ascii="Garamond" w:hAnsi="Garamond" w:cs="Garamond"/>
        </w:rPr>
        <w:t xml:space="preserve">N.CUP: F99H10000130002  </w:t>
      </w:r>
      <w:r w:rsidRPr="005158DC">
        <w:rPr>
          <w:rFonts w:ascii="Garamond" w:hAnsi="Garamond" w:cs="Garamond"/>
        </w:rPr>
        <w:t>dell’importo</w:t>
      </w:r>
      <w:r w:rsidRPr="00DD5E0F">
        <w:rPr>
          <w:rFonts w:ascii="Garamond" w:hAnsi="Garamond" w:cs="Garamond"/>
        </w:rPr>
        <w:t xml:space="preserve"> complessivo di Euro 299.</w:t>
      </w:r>
      <w:r w:rsidRPr="00613208">
        <w:rPr>
          <w:rFonts w:ascii="Garamond" w:hAnsi="Garamond" w:cs="Garamond"/>
        </w:rPr>
        <w:t>853,00</w:t>
      </w:r>
      <w:r>
        <w:rPr>
          <w:rFonts w:ascii="Garamond" w:hAnsi="Garamond" w:cs="Garamond"/>
        </w:rPr>
        <w:t xml:space="preserve">, </w:t>
      </w:r>
      <w:r w:rsidRPr="00914422">
        <w:rPr>
          <w:rFonts w:ascii="Garamond" w:hAnsi="Garamond" w:cs="Garamond"/>
        </w:rPr>
        <w:t xml:space="preserve">approvato </w:t>
      </w:r>
      <w:r>
        <w:rPr>
          <w:rFonts w:ascii="Garamond" w:hAnsi="Garamond" w:cs="Garamond"/>
        </w:rPr>
        <w:t xml:space="preserve">con </w:t>
      </w:r>
      <w:r w:rsidRPr="00914422">
        <w:rPr>
          <w:rFonts w:ascii="Garamond" w:hAnsi="Garamond" w:cs="Garamond"/>
        </w:rPr>
        <w:t>De</w:t>
      </w:r>
      <w:r>
        <w:rPr>
          <w:rFonts w:ascii="Garamond" w:hAnsi="Garamond" w:cs="Garamond"/>
        </w:rPr>
        <w:t>creto del Direttore Generale n°73 del 24.08</w:t>
      </w:r>
      <w:r w:rsidRPr="00914422">
        <w:rPr>
          <w:rFonts w:ascii="Garamond" w:hAnsi="Garamond" w:cs="Garamond"/>
        </w:rPr>
        <w:t>.2015.;</w:t>
      </w:r>
    </w:p>
    <w:p w:rsidR="00895A45" w:rsidRPr="00296691" w:rsidRDefault="00895A45" w:rsidP="00296691">
      <w:pPr>
        <w:pStyle w:val="NormalWeb"/>
        <w:numPr>
          <w:ilvl w:val="0"/>
          <w:numId w:val="3"/>
        </w:numPr>
        <w:tabs>
          <w:tab w:val="clear" w:pos="540"/>
          <w:tab w:val="num" w:pos="567"/>
        </w:tabs>
        <w:spacing w:before="0" w:beforeAutospacing="0" w:after="0" w:line="360" w:lineRule="auto"/>
        <w:ind w:left="567" w:hanging="283"/>
        <w:jc w:val="both"/>
        <w:rPr>
          <w:rFonts w:ascii="Garamond" w:hAnsi="Garamond" w:cs="Garamond"/>
          <w:sz w:val="22"/>
          <w:szCs w:val="22"/>
          <w:lang w:eastAsia="en-US"/>
        </w:rPr>
      </w:pPr>
      <w:r w:rsidRPr="00296691">
        <w:rPr>
          <w:rFonts w:ascii="Garamond" w:hAnsi="Garamond" w:cs="Garamond"/>
          <w:sz w:val="22"/>
          <w:szCs w:val="22"/>
          <w:lang w:eastAsia="en-US"/>
        </w:rPr>
        <w:t>R</w:t>
      </w:r>
      <w:r>
        <w:rPr>
          <w:rFonts w:ascii="Garamond" w:hAnsi="Garamond" w:cs="Garamond"/>
          <w:sz w:val="22"/>
          <w:szCs w:val="22"/>
          <w:lang w:eastAsia="en-US"/>
        </w:rPr>
        <w:t>itenuto, per quanto indicato alle</w:t>
      </w:r>
      <w:r w:rsidRPr="00296691">
        <w:rPr>
          <w:rFonts w:ascii="Garamond" w:hAnsi="Garamond" w:cs="Garamond"/>
          <w:sz w:val="22"/>
          <w:szCs w:val="22"/>
          <w:lang w:eastAsia="en-US"/>
        </w:rPr>
        <w:t xml:space="preserve"> </w:t>
      </w:r>
      <w:r>
        <w:rPr>
          <w:rFonts w:ascii="Garamond" w:hAnsi="Garamond" w:cs="Garamond"/>
          <w:sz w:val="22"/>
          <w:szCs w:val="22"/>
          <w:lang w:eastAsia="en-US"/>
        </w:rPr>
        <w:t>alinee,  precedenti</w:t>
      </w:r>
      <w:r w:rsidRPr="00296691">
        <w:rPr>
          <w:rFonts w:ascii="Garamond" w:hAnsi="Garamond" w:cs="Garamond"/>
          <w:sz w:val="22"/>
          <w:szCs w:val="22"/>
          <w:lang w:eastAsia="en-US"/>
        </w:rPr>
        <w:t xml:space="preserve"> di poter procedere con la procedura negoziata senza previa pubblicazione di un bando di gara, ai sensi degli artt. 122, comma 7 e 57, comma 6 del D. Lgs. 163/2006 e s.m.i, così come modificati ed integrati dalla Legge 106/2011;</w:t>
      </w:r>
    </w:p>
    <w:p w:rsidR="00895A45" w:rsidRPr="00296691" w:rsidRDefault="00895A45" w:rsidP="00296691">
      <w:pPr>
        <w:numPr>
          <w:ilvl w:val="0"/>
          <w:numId w:val="3"/>
        </w:numPr>
        <w:tabs>
          <w:tab w:val="clear" w:pos="540"/>
          <w:tab w:val="num" w:pos="0"/>
          <w:tab w:val="num" w:pos="567"/>
        </w:tabs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96691">
        <w:rPr>
          <w:rFonts w:ascii="Garamond" w:hAnsi="Garamond" w:cs="Garamond"/>
        </w:rPr>
        <w:t xml:space="preserve">Visto l’elenco delle ditte da invitare alla procedura, allegato alla lettera di invito, scelti tra gli operatori in possesso della categoria OG 8 con </w:t>
      </w:r>
      <w:r>
        <w:rPr>
          <w:rFonts w:ascii="Garamond" w:hAnsi="Garamond" w:cs="Garamond"/>
        </w:rPr>
        <w:t>c</w:t>
      </w:r>
      <w:r w:rsidRPr="006B446F">
        <w:rPr>
          <w:rFonts w:ascii="Garamond" w:hAnsi="Garamond" w:cs="Garamond"/>
        </w:rPr>
        <w:t xml:space="preserve">lasse pari o superiore alla </w:t>
      </w:r>
      <w:r>
        <w:rPr>
          <w:rFonts w:ascii="Garamond" w:hAnsi="Garamond" w:cs="Garamond"/>
        </w:rPr>
        <w:t xml:space="preserve">I o equiparate alla medesima categoria, </w:t>
      </w:r>
      <w:r w:rsidRPr="006B446F">
        <w:rPr>
          <w:rFonts w:ascii="Garamond" w:hAnsi="Garamond" w:cs="Garamond"/>
        </w:rPr>
        <w:t>per l’esecuzione</w:t>
      </w:r>
      <w:r w:rsidRPr="00296691">
        <w:rPr>
          <w:rFonts w:ascii="Garamond" w:hAnsi="Garamond" w:cs="Garamond"/>
        </w:rPr>
        <w:t xml:space="preserve"> dei lavori;</w:t>
      </w:r>
    </w:p>
    <w:p w:rsidR="00895A45" w:rsidRPr="00E206C7" w:rsidRDefault="00895A45" w:rsidP="00F2654D">
      <w:pPr>
        <w:ind w:left="561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i/>
          <w:iCs/>
        </w:rPr>
        <w:t>D E C R E T A</w:t>
      </w:r>
    </w:p>
    <w:p w:rsidR="00895A45" w:rsidRDefault="00895A45" w:rsidP="009F2762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 w:rsidRPr="00094B7B">
        <w:rPr>
          <w:rFonts w:ascii="Garamond" w:hAnsi="Garamond" w:cs="Garamond"/>
          <w:sz w:val="22"/>
          <w:szCs w:val="22"/>
        </w:rPr>
        <w:t xml:space="preserve">di approvare, per le motivazioni espresse in premessa, ai sensi del combinato disposto artt. 122, comma 7 e 57, comma 6 del D. Lgs. 163/2006 e s.m.i., </w:t>
      </w:r>
      <w:r>
        <w:rPr>
          <w:rFonts w:ascii="Garamond" w:hAnsi="Garamond" w:cs="Garamond"/>
          <w:sz w:val="22"/>
          <w:szCs w:val="22"/>
        </w:rPr>
        <w:t xml:space="preserve">l’indizione della </w:t>
      </w:r>
      <w:r w:rsidRPr="00094B7B">
        <w:rPr>
          <w:rFonts w:ascii="Garamond" w:hAnsi="Garamond" w:cs="Garamond"/>
          <w:sz w:val="22"/>
          <w:szCs w:val="22"/>
        </w:rPr>
        <w:t xml:space="preserve"> procedura negoziata per l’esecuzione dei lavori di cui al </w:t>
      </w:r>
      <w:r w:rsidRPr="00DD5E0F">
        <w:rPr>
          <w:rFonts w:ascii="Garamond" w:hAnsi="Garamond" w:cs="Garamond"/>
        </w:rPr>
        <w:t xml:space="preserve">“ </w:t>
      </w:r>
      <w:r w:rsidRPr="00914422">
        <w:rPr>
          <w:rFonts w:ascii="Garamond" w:hAnsi="Garamond" w:cs="Garamond"/>
          <w:sz w:val="22"/>
          <w:szCs w:val="22"/>
        </w:rPr>
        <w:t>LOTTO 013 - 02693 – (ex Lotto 295 cbg) DELIBERAZIONE G.R.T. N°562/2007 AD OGGETTO "PRAA 2007 - 2010 - MANUTENZIONE STRAORDINARIA DEL RETICOLO IDROGRAFICO" - ANNUALITA' 2009 - MANUTENZIONE STRAORDINARIA DELLE DIFESE SPODALI E POTENZIAMENTO DELLE ARGINATURE NEL TRATTO TERMINALE DEL TORRENTE AMPIO  (CASTIGLIONE DELLA PESCAIA)</w:t>
      </w:r>
      <w:r w:rsidRPr="00784C29">
        <w:rPr>
          <w:rFonts w:ascii="Garamond" w:hAnsi="Garamond" w:cs="Garamond"/>
          <w:sz w:val="22"/>
          <w:szCs w:val="22"/>
        </w:rPr>
        <w:t xml:space="preserve">” - N.CUP: </w:t>
      </w:r>
      <w:r w:rsidRPr="00F90CA1">
        <w:rPr>
          <w:rFonts w:ascii="Garamond" w:hAnsi="Garamond" w:cs="Garamond"/>
          <w:sz w:val="22"/>
          <w:szCs w:val="22"/>
        </w:rPr>
        <w:t>F99H10000130002 - CIG:6418585FE3</w:t>
      </w:r>
      <w:r>
        <w:rPr>
          <w:rFonts w:ascii="Garamond" w:hAnsi="Garamond" w:cs="Garamond"/>
          <w:sz w:val="22"/>
          <w:szCs w:val="22"/>
        </w:rPr>
        <w:t>;</w:t>
      </w:r>
    </w:p>
    <w:p w:rsidR="00895A45" w:rsidRDefault="00895A45" w:rsidP="009F2762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di approvare la </w:t>
      </w:r>
      <w:r w:rsidRPr="006B446F">
        <w:rPr>
          <w:rFonts w:ascii="Garamond" w:hAnsi="Garamond" w:cs="Garamond"/>
          <w:sz w:val="22"/>
          <w:szCs w:val="22"/>
        </w:rPr>
        <w:t xml:space="preserve">lettera di invito e l’elenco delle imprese da invitare, scelti tra gli operatori in possesso della categoria </w:t>
      </w:r>
      <w:r w:rsidRPr="00C405AA">
        <w:rPr>
          <w:rFonts w:ascii="Garamond" w:hAnsi="Garamond" w:cs="Garamond"/>
          <w:sz w:val="22"/>
          <w:szCs w:val="22"/>
        </w:rPr>
        <w:t>OG 8 con classe pari o superiore alla I o equiparate alla medesima categoria</w:t>
      </w:r>
      <w:r w:rsidRPr="006B446F">
        <w:rPr>
          <w:rFonts w:ascii="Garamond" w:hAnsi="Garamond" w:cs="Garamond"/>
          <w:sz w:val="22"/>
          <w:szCs w:val="22"/>
        </w:rPr>
        <w:t>;</w:t>
      </w:r>
    </w:p>
    <w:p w:rsidR="00895A45" w:rsidRDefault="00895A45" w:rsidP="009F2762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di nominare, in qualità di Presidente della commissione di gara, i componenti della stessa l’Ing.Luciano Machetti Dirigente Area Contratti, P.A. Elena Sassetti, P.A. Valeria Angelini;</w:t>
      </w:r>
    </w:p>
    <w:p w:rsidR="00895A45" w:rsidRDefault="00895A45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>-</w:t>
      </w:r>
      <w:r>
        <w:rPr>
          <w:rStyle w:val="Emphasis"/>
          <w:rFonts w:ascii="Times New Roman" w:hAnsi="Times New Roman" w:cs="Times New Roman"/>
          <w:sz w:val="20"/>
          <w:szCs w:val="20"/>
          <w:lang w:eastAsia="ar-SA"/>
        </w:rPr>
        <w:tab/>
      </w:r>
      <w:r w:rsidRPr="00D23D90">
        <w:rPr>
          <w:rFonts w:ascii="Garamond" w:hAnsi="Garamond" w:cs="Garamond"/>
        </w:rPr>
        <w:t>di pubblicare il presente Decreto sul sito internet del Consorzio.</w:t>
      </w:r>
    </w:p>
    <w:p w:rsidR="00895A45" w:rsidRPr="00435B9C" w:rsidRDefault="00895A45" w:rsidP="009F2762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D23D90">
        <w:rPr>
          <w:rFonts w:ascii="Garamond" w:hAnsi="Garamond" w:cs="Garamond"/>
        </w:rPr>
        <w:tab/>
      </w:r>
      <w:r w:rsidRPr="00E206C7">
        <w:rPr>
          <w:rFonts w:ascii="Garamond" w:hAnsi="Garamond" w:cs="Garamond"/>
        </w:rPr>
        <w:tab/>
      </w:r>
    </w:p>
    <w:p w:rsidR="00895A45" w:rsidRPr="00E206C7" w:rsidRDefault="00895A45" w:rsidP="00F2654D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IL DIRETTORE GENERALE</w:t>
      </w:r>
    </w:p>
    <w:p w:rsidR="00895A45" w:rsidRDefault="00895A45" w:rsidP="00C95326">
      <w:pPr>
        <w:pStyle w:val="BodyText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  <w:i/>
          <w:iCs/>
          <w:kern w:val="1"/>
          <w:sz w:val="22"/>
          <w:szCs w:val="22"/>
        </w:rPr>
        <w:t xml:space="preserve">                                                                                              </w:t>
      </w: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895A45" w:rsidRDefault="00895A45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895A45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45" w:rsidRDefault="00895A45" w:rsidP="00372E6B">
      <w:pPr>
        <w:spacing w:after="0" w:line="240" w:lineRule="auto"/>
      </w:pPr>
      <w:r>
        <w:separator/>
      </w:r>
    </w:p>
  </w:endnote>
  <w:endnote w:type="continuationSeparator" w:id="0">
    <w:p w:rsidR="00895A45" w:rsidRDefault="00895A4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A45" w:rsidRDefault="00895A45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895A45" w:rsidRDefault="00895A45" w:rsidP="00372E6B">
    <w:pPr>
      <w:pStyle w:val="Footer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8.5pt;height:36pt" o:ole="">
          <v:imagedata r:id="rId1" o:title=""/>
        </v:shape>
        <o:OLEObject Type="Embed" ProgID="AcroExch.Document.7" ShapeID="_x0000_i1026" DrawAspect="Content" ObjectID="_1505711396" r:id="rId2"/>
      </w:object>
    </w:r>
  </w:p>
  <w:p w:rsidR="00895A45" w:rsidRPr="00372E6B" w:rsidRDefault="00895A45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45" w:rsidRDefault="00895A45" w:rsidP="00372E6B">
      <w:pPr>
        <w:spacing w:after="0" w:line="240" w:lineRule="auto"/>
      </w:pPr>
      <w:r>
        <w:separator/>
      </w:r>
    </w:p>
  </w:footnote>
  <w:footnote w:type="continuationSeparator" w:id="0">
    <w:p w:rsidR="00895A45" w:rsidRDefault="00895A4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5201"/>
    <w:rsid w:val="00016504"/>
    <w:rsid w:val="00030B11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17B6"/>
    <w:rsid w:val="00264D3D"/>
    <w:rsid w:val="00271374"/>
    <w:rsid w:val="00280302"/>
    <w:rsid w:val="002819DD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E38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31968"/>
    <w:rsid w:val="00435B9C"/>
    <w:rsid w:val="00441F91"/>
    <w:rsid w:val="004624D6"/>
    <w:rsid w:val="00465063"/>
    <w:rsid w:val="00471D8C"/>
    <w:rsid w:val="00472A1E"/>
    <w:rsid w:val="004843D1"/>
    <w:rsid w:val="004936DE"/>
    <w:rsid w:val="004972E0"/>
    <w:rsid w:val="004B74B1"/>
    <w:rsid w:val="004D3C3C"/>
    <w:rsid w:val="004E38CA"/>
    <w:rsid w:val="004F5960"/>
    <w:rsid w:val="0050362F"/>
    <w:rsid w:val="00513FD1"/>
    <w:rsid w:val="005158DC"/>
    <w:rsid w:val="0051644C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54C3"/>
    <w:rsid w:val="00607231"/>
    <w:rsid w:val="00613208"/>
    <w:rsid w:val="00614D55"/>
    <w:rsid w:val="0062562A"/>
    <w:rsid w:val="00625B72"/>
    <w:rsid w:val="00626FEC"/>
    <w:rsid w:val="00641327"/>
    <w:rsid w:val="00642532"/>
    <w:rsid w:val="00667BD8"/>
    <w:rsid w:val="006A3B05"/>
    <w:rsid w:val="006A6C46"/>
    <w:rsid w:val="006B1FE5"/>
    <w:rsid w:val="006B446F"/>
    <w:rsid w:val="006B758D"/>
    <w:rsid w:val="006C6383"/>
    <w:rsid w:val="006D10A5"/>
    <w:rsid w:val="006D4FA8"/>
    <w:rsid w:val="006E744E"/>
    <w:rsid w:val="006F2786"/>
    <w:rsid w:val="006F6BFD"/>
    <w:rsid w:val="00705FE9"/>
    <w:rsid w:val="00716D2B"/>
    <w:rsid w:val="00717490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4C29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5DE7"/>
    <w:rsid w:val="00806132"/>
    <w:rsid w:val="00814E4E"/>
    <w:rsid w:val="00830F44"/>
    <w:rsid w:val="00834305"/>
    <w:rsid w:val="00851019"/>
    <w:rsid w:val="0086577E"/>
    <w:rsid w:val="0087131C"/>
    <w:rsid w:val="00895A45"/>
    <w:rsid w:val="008B4185"/>
    <w:rsid w:val="008B7347"/>
    <w:rsid w:val="008C36B4"/>
    <w:rsid w:val="008C67B6"/>
    <w:rsid w:val="008E5C67"/>
    <w:rsid w:val="008F29C0"/>
    <w:rsid w:val="008F3BC8"/>
    <w:rsid w:val="00912672"/>
    <w:rsid w:val="0091442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787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358DB"/>
    <w:rsid w:val="00B4724B"/>
    <w:rsid w:val="00B51210"/>
    <w:rsid w:val="00B7095E"/>
    <w:rsid w:val="00B75392"/>
    <w:rsid w:val="00BA5A21"/>
    <w:rsid w:val="00BA73B1"/>
    <w:rsid w:val="00BB6FA9"/>
    <w:rsid w:val="00C04146"/>
    <w:rsid w:val="00C1771E"/>
    <w:rsid w:val="00C24879"/>
    <w:rsid w:val="00C26780"/>
    <w:rsid w:val="00C342B1"/>
    <w:rsid w:val="00C343F5"/>
    <w:rsid w:val="00C37203"/>
    <w:rsid w:val="00C405AA"/>
    <w:rsid w:val="00C72D9D"/>
    <w:rsid w:val="00C74739"/>
    <w:rsid w:val="00C777D4"/>
    <w:rsid w:val="00C81903"/>
    <w:rsid w:val="00C95326"/>
    <w:rsid w:val="00C97A0B"/>
    <w:rsid w:val="00CB107A"/>
    <w:rsid w:val="00CB1F87"/>
    <w:rsid w:val="00CB4B55"/>
    <w:rsid w:val="00CB5C2F"/>
    <w:rsid w:val="00CD1069"/>
    <w:rsid w:val="00CD23D7"/>
    <w:rsid w:val="00CD7FBF"/>
    <w:rsid w:val="00CE08C2"/>
    <w:rsid w:val="00CE4FEE"/>
    <w:rsid w:val="00CF401C"/>
    <w:rsid w:val="00D00679"/>
    <w:rsid w:val="00D21A0B"/>
    <w:rsid w:val="00D21AD7"/>
    <w:rsid w:val="00D23D90"/>
    <w:rsid w:val="00D24A90"/>
    <w:rsid w:val="00D3107C"/>
    <w:rsid w:val="00D324C6"/>
    <w:rsid w:val="00D3390A"/>
    <w:rsid w:val="00D33F1D"/>
    <w:rsid w:val="00D41B76"/>
    <w:rsid w:val="00D7466F"/>
    <w:rsid w:val="00D84D7D"/>
    <w:rsid w:val="00D95B46"/>
    <w:rsid w:val="00DA15F9"/>
    <w:rsid w:val="00DB05CC"/>
    <w:rsid w:val="00DB2201"/>
    <w:rsid w:val="00DD1B54"/>
    <w:rsid w:val="00DD5E0F"/>
    <w:rsid w:val="00DF272D"/>
    <w:rsid w:val="00DF3EDA"/>
    <w:rsid w:val="00E037B6"/>
    <w:rsid w:val="00E06222"/>
    <w:rsid w:val="00E078B0"/>
    <w:rsid w:val="00E206C7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EF08FB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0CA1"/>
    <w:rsid w:val="00F914F8"/>
    <w:rsid w:val="00FA2469"/>
    <w:rsid w:val="00FA27FF"/>
    <w:rsid w:val="00FA2FFF"/>
    <w:rsid w:val="00FB4710"/>
    <w:rsid w:val="00FD3F0F"/>
    <w:rsid w:val="00FE1CA7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936</Words>
  <Characters>5225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</cp:revision>
  <cp:lastPrinted>2015-10-05T09:43:00Z</cp:lastPrinted>
  <dcterms:created xsi:type="dcterms:W3CDTF">2015-10-06T10:06:00Z</dcterms:created>
  <dcterms:modified xsi:type="dcterms:W3CDTF">2015-10-07T06:24:00Z</dcterms:modified>
</cp:coreProperties>
</file>