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39" w:rsidRPr="00392D56" w:rsidRDefault="00E533FC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8" o:title=""/>
            <w10:wrap anchorx="margin"/>
          </v:shape>
        </w:pict>
      </w:r>
      <w:r w:rsidR="00633C39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633C39" w:rsidRDefault="00633C39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633C39" w:rsidRDefault="00633C39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633C39" w:rsidRPr="00332159" w:rsidRDefault="00633C39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633C39" w:rsidRPr="00834305" w:rsidRDefault="00633C39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633C39" w:rsidRDefault="00633C39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633C39" w:rsidRDefault="00633C39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633C39" w:rsidRDefault="00633C39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33C39" w:rsidRDefault="00633C39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Decreto  N.</w:t>
      </w:r>
      <w:r w:rsidR="00B069DD">
        <w:rPr>
          <w:rFonts w:ascii="Garamond" w:hAnsi="Garamond" w:cs="Garamond"/>
          <w:b/>
          <w:bCs/>
          <w:sz w:val="32"/>
          <w:szCs w:val="26"/>
          <w:u w:val="double"/>
        </w:rPr>
        <w:t xml:space="preserve"> 129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</w:t>
      </w:r>
      <w:r w:rsidR="00141CCB">
        <w:rPr>
          <w:rFonts w:ascii="Garamond" w:hAnsi="Garamond" w:cs="Garamond"/>
          <w:b/>
          <w:bCs/>
          <w:sz w:val="32"/>
          <w:szCs w:val="26"/>
          <w:u w:val="double"/>
        </w:rPr>
        <w:t xml:space="preserve"> </w:t>
      </w:r>
      <w:r w:rsidR="005A7E64">
        <w:rPr>
          <w:rFonts w:ascii="Garamond" w:hAnsi="Garamond" w:cs="Garamond"/>
          <w:b/>
          <w:bCs/>
          <w:sz w:val="32"/>
          <w:szCs w:val="26"/>
          <w:u w:val="double"/>
        </w:rPr>
        <w:t>30</w:t>
      </w:r>
      <w:r w:rsidR="002E6DA7">
        <w:rPr>
          <w:rFonts w:ascii="Garamond" w:hAnsi="Garamond" w:cs="Garamond"/>
          <w:b/>
          <w:bCs/>
          <w:sz w:val="32"/>
          <w:szCs w:val="26"/>
          <w:u w:val="double"/>
        </w:rPr>
        <w:t>/</w:t>
      </w:r>
      <w:r w:rsidR="005A7E64">
        <w:rPr>
          <w:rFonts w:ascii="Garamond" w:hAnsi="Garamond" w:cs="Garamond"/>
          <w:b/>
          <w:bCs/>
          <w:sz w:val="32"/>
          <w:szCs w:val="26"/>
          <w:u w:val="double"/>
        </w:rPr>
        <w:t>10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/2015     </w:t>
      </w:r>
    </w:p>
    <w:p w:rsidR="00633C39" w:rsidRDefault="00633C39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633C39" w:rsidRDefault="00633C39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bookmarkStart w:id="0" w:name="_GoBack"/>
      <w:bookmarkEnd w:id="0"/>
    </w:p>
    <w:p w:rsidR="00633C39" w:rsidRDefault="00633C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 w:rsidR="00E533FC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 xml:space="preserve">Variazione al Bilancio di Previsione Esercizio 2015 – Storno di Fondi </w:t>
      </w:r>
      <w:r w:rsidR="00107379">
        <w:rPr>
          <w:rFonts w:ascii="Garamond" w:hAnsi="Garamond" w:cs="Garamond"/>
          <w:b/>
          <w:bCs/>
          <w:sz w:val="26"/>
          <w:szCs w:val="26"/>
        </w:rPr>
        <w:t xml:space="preserve">dal </w:t>
      </w:r>
      <w:r w:rsidR="002A4EFA">
        <w:rPr>
          <w:rFonts w:ascii="Garamond" w:hAnsi="Garamond" w:cs="Garamond"/>
          <w:b/>
          <w:bCs/>
          <w:sz w:val="26"/>
          <w:szCs w:val="26"/>
        </w:rPr>
        <w:t>Capitol</w:t>
      </w:r>
      <w:r w:rsidR="00107379">
        <w:rPr>
          <w:rFonts w:ascii="Garamond" w:hAnsi="Garamond" w:cs="Garamond"/>
          <w:b/>
          <w:bCs/>
          <w:sz w:val="26"/>
          <w:szCs w:val="26"/>
        </w:rPr>
        <w:t>o</w:t>
      </w:r>
      <w:r>
        <w:rPr>
          <w:rFonts w:ascii="Garamond" w:hAnsi="Garamond" w:cs="Garamond"/>
          <w:b/>
          <w:bCs/>
          <w:sz w:val="26"/>
          <w:szCs w:val="26"/>
        </w:rPr>
        <w:t xml:space="preserve"> di Uscita “</w:t>
      </w:r>
      <w:r w:rsidR="002A4EFA">
        <w:rPr>
          <w:rFonts w:ascii="Garamond" w:hAnsi="Garamond" w:cs="Garamond"/>
          <w:b/>
          <w:bCs/>
          <w:sz w:val="26"/>
          <w:szCs w:val="26"/>
        </w:rPr>
        <w:t>Fondo di Riserva per le spese di funzionamento</w:t>
      </w:r>
      <w:r>
        <w:rPr>
          <w:rFonts w:ascii="Garamond" w:hAnsi="Garamond" w:cs="Garamond"/>
          <w:b/>
          <w:bCs/>
          <w:sz w:val="26"/>
          <w:szCs w:val="26"/>
        </w:rPr>
        <w:t>”</w:t>
      </w:r>
      <w:r w:rsidR="002A4EFA">
        <w:rPr>
          <w:rFonts w:ascii="Garamond" w:hAnsi="Garamond" w:cs="Garamond"/>
          <w:b/>
          <w:bCs/>
          <w:sz w:val="26"/>
          <w:szCs w:val="26"/>
        </w:rPr>
        <w:t xml:space="preserve"> al Capitolo 16 Articolo 1 “Spese Legali”</w:t>
      </w:r>
      <w:r>
        <w:rPr>
          <w:rFonts w:ascii="Garamond" w:hAnsi="Garamond" w:cs="Garamond"/>
          <w:b/>
          <w:bCs/>
          <w:sz w:val="26"/>
          <w:szCs w:val="26"/>
        </w:rPr>
        <w:t>.</w:t>
      </w:r>
    </w:p>
    <w:p w:rsidR="00633C39" w:rsidRDefault="00633C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633C39" w:rsidRDefault="00633C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633C39" w:rsidRDefault="00633C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721D2" w:rsidRDefault="00E721D2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721D2" w:rsidRDefault="00E721D2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633C39" w:rsidRPr="00EE2353" w:rsidRDefault="00633C39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633C39" w:rsidRDefault="00633C39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C39" w:rsidRDefault="00633C39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Pr="007F7D98" w:rsidRDefault="00633C39" w:rsidP="00EE235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DA77F6">
        <w:rPr>
          <w:rFonts w:ascii="Arial" w:hAnsi="Arial" w:cs="Arial"/>
          <w:b/>
          <w:bCs/>
          <w:sz w:val="24"/>
          <w:szCs w:val="24"/>
          <w:u w:val="double"/>
        </w:rPr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="00141CCB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B069DD">
        <w:rPr>
          <w:rFonts w:ascii="Arial" w:hAnsi="Arial" w:cs="Arial"/>
          <w:b/>
          <w:bCs/>
          <w:sz w:val="24"/>
          <w:szCs w:val="24"/>
          <w:u w:val="double"/>
        </w:rPr>
        <w:t xml:space="preserve">129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 w:rsidR="002F0239">
        <w:rPr>
          <w:rFonts w:ascii="Arial" w:hAnsi="Arial" w:cs="Arial"/>
          <w:b/>
          <w:bCs/>
          <w:sz w:val="24"/>
          <w:szCs w:val="24"/>
          <w:u w:val="double"/>
        </w:rPr>
        <w:t xml:space="preserve">  </w:t>
      </w:r>
      <w:r w:rsidR="0032395E">
        <w:rPr>
          <w:rFonts w:ascii="Arial" w:hAnsi="Arial" w:cs="Arial"/>
          <w:b/>
          <w:bCs/>
          <w:sz w:val="24"/>
          <w:szCs w:val="24"/>
          <w:u w:val="double"/>
        </w:rPr>
        <w:t>30/10/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2015   </w:t>
      </w:r>
    </w:p>
    <w:p w:rsidR="00633C39" w:rsidRPr="00E2214C" w:rsidRDefault="00633C39" w:rsidP="00B069DD">
      <w:pPr>
        <w:spacing w:line="360" w:lineRule="auto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duemilaquindici il giorno </w:t>
      </w:r>
      <w:r w:rsidR="00107379">
        <w:rPr>
          <w:rFonts w:ascii="Garamond" w:hAnsi="Garamond" w:cs="Arial"/>
        </w:rPr>
        <w:t>30</w:t>
      </w:r>
      <w:r w:rsidR="00141CCB"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del mese di </w:t>
      </w:r>
      <w:r w:rsidR="00107379">
        <w:rPr>
          <w:rFonts w:ascii="Garamond" w:hAnsi="Garamond" w:cs="Arial"/>
        </w:rPr>
        <w:t>ottobre</w:t>
      </w:r>
      <w:r w:rsidRPr="00E2214C">
        <w:rPr>
          <w:rFonts w:ascii="Garamond" w:hAnsi="Garamond" w:cs="Arial"/>
        </w:rPr>
        <w:t xml:space="preserve"> alle ore </w:t>
      </w:r>
      <w:r w:rsidRPr="002E6DA7">
        <w:rPr>
          <w:rFonts w:ascii="Garamond" w:hAnsi="Garamond" w:cs="Arial"/>
        </w:rPr>
        <w:t>1</w:t>
      </w:r>
      <w:r w:rsidR="00F4153C">
        <w:rPr>
          <w:rFonts w:ascii="Garamond" w:hAnsi="Garamond" w:cs="Arial"/>
        </w:rPr>
        <w:t>2</w:t>
      </w:r>
      <w:r w:rsidRPr="002E6DA7">
        <w:rPr>
          <w:rFonts w:ascii="Garamond" w:hAnsi="Garamond" w:cs="Arial"/>
        </w:rPr>
        <w:t>.00</w:t>
      </w:r>
      <w:r w:rsidR="00141CCB"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>presso la sede del Consorzio in Grosseto, viale Ximenes n. 3</w:t>
      </w:r>
    </w:p>
    <w:p w:rsidR="00633C39" w:rsidRPr="00E2214C" w:rsidRDefault="00633C39" w:rsidP="00B069DD">
      <w:pPr>
        <w:spacing w:line="360" w:lineRule="auto"/>
        <w:ind w:left="561"/>
        <w:jc w:val="center"/>
        <w:rPr>
          <w:rFonts w:ascii="Garamond" w:hAnsi="Garamond" w:cs="Arial"/>
          <w:b/>
          <w:i/>
        </w:rPr>
      </w:pPr>
      <w:r w:rsidRPr="00E2214C">
        <w:rPr>
          <w:rFonts w:ascii="Garamond" w:hAnsi="Garamond" w:cs="Arial"/>
          <w:b/>
          <w:i/>
        </w:rPr>
        <w:t>IL DIRETTORE GENERALE</w:t>
      </w:r>
    </w:p>
    <w:p w:rsidR="00633C39" w:rsidRPr="00DC0C33" w:rsidRDefault="00633C39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Arial"/>
        </w:rPr>
      </w:pPr>
      <w:r w:rsidRPr="00DC0C33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Stazione  Appaltante"/>
        </w:smartTagPr>
        <w:r w:rsidRPr="00DC0C33">
          <w:rPr>
            <w:rFonts w:ascii="Garamond" w:hAnsi="Garamond" w:cs="Arial"/>
          </w:rPr>
          <w:t>la Legge Regionale</w:t>
        </w:r>
      </w:smartTag>
      <w:r w:rsidRPr="00DC0C33">
        <w:rPr>
          <w:rFonts w:ascii="Garamond" w:hAnsi="Garamond" w:cs="Arial"/>
        </w:rPr>
        <w:t xml:space="preserve"> n. 79 del 27.12.2012</w:t>
      </w:r>
      <w:r>
        <w:rPr>
          <w:rFonts w:ascii="Garamond" w:hAnsi="Garamond" w:cs="Arial"/>
        </w:rPr>
        <w:t xml:space="preserve"> e </w:t>
      </w:r>
      <w:proofErr w:type="spellStart"/>
      <w:r>
        <w:rPr>
          <w:rFonts w:ascii="Garamond" w:hAnsi="Garamond" w:cs="Arial"/>
        </w:rPr>
        <w:t>s.m.i.</w:t>
      </w:r>
      <w:proofErr w:type="spellEnd"/>
      <w:r w:rsidRPr="00DC0C33">
        <w:rPr>
          <w:rFonts w:ascii="Garamond" w:hAnsi="Garamond" w:cs="Arial"/>
        </w:rPr>
        <w:t>;</w:t>
      </w:r>
    </w:p>
    <w:p w:rsidR="00633C39" w:rsidRPr="00DC0C33" w:rsidRDefault="00633C39" w:rsidP="00B069DD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360"/>
        <w:jc w:val="both"/>
        <w:rPr>
          <w:rFonts w:ascii="Garamond" w:hAnsi="Garamond" w:cs="Arial"/>
        </w:rPr>
      </w:pPr>
      <w:r w:rsidRPr="00DC0C33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633C39" w:rsidRPr="00DC0C33" w:rsidRDefault="00633C39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Arial"/>
        </w:rPr>
      </w:pPr>
      <w:r w:rsidRPr="00DC0C33">
        <w:rPr>
          <w:rFonts w:ascii="Garamond" w:hAnsi="Garamond" w:cs="Arial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633C39" w:rsidRPr="00384A19" w:rsidRDefault="00633C39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Arial"/>
        </w:rPr>
      </w:pPr>
      <w:r w:rsidRPr="00384A19">
        <w:rPr>
          <w:rFonts w:ascii="Garamond" w:hAnsi="Garamond" w:cs="Arial"/>
        </w:rPr>
        <w:t xml:space="preserve">Considerato che </w:t>
      </w:r>
      <w:smartTag w:uri="urn:schemas-microsoft-com:office:smarttags" w:element="PersonName">
        <w:smartTagPr>
          <w:attr w:name="ProductID" w:val="la Giunta Regionale"/>
        </w:smartTagPr>
        <w:r w:rsidRPr="00384A19">
          <w:rPr>
            <w:rFonts w:ascii="Garamond" w:hAnsi="Garamond" w:cs="Arial"/>
          </w:rPr>
          <w:t>la Giunta Regionale</w:t>
        </w:r>
      </w:smartTag>
      <w:r w:rsidRPr="00384A19">
        <w:rPr>
          <w:rFonts w:ascii="Garamond" w:hAnsi="Garamond" w:cs="Arial"/>
        </w:rPr>
        <w:t xml:space="preserve"> Toscana con delibera n.409 del 07.04.2015 ha espresso parere favorevole al Bilancio di Previsione esercizio 2015; </w:t>
      </w:r>
    </w:p>
    <w:p w:rsidR="00633C39" w:rsidRPr="00384A19" w:rsidRDefault="00633C39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Arial"/>
        </w:rPr>
      </w:pPr>
      <w:r w:rsidRPr="00384A19">
        <w:rPr>
          <w:rFonts w:ascii="Garamond" w:hAnsi="Garamond" w:cs="Arial"/>
        </w:rPr>
        <w:t>Vista la deliberazione n.3) adottata dall’Assemblea consortile nella seduta n.2 del 29.04.2015, con la quale è stato approvato il Bilancio di Previsione esercizio 2015;</w:t>
      </w:r>
    </w:p>
    <w:p w:rsidR="00633C39" w:rsidRPr="00384A19" w:rsidRDefault="00633C39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Arial"/>
        </w:rPr>
      </w:pPr>
      <w:r w:rsidRPr="00384A19">
        <w:rPr>
          <w:rFonts w:ascii="Garamond" w:hAnsi="Garamond" w:cs="Arial"/>
        </w:rPr>
        <w:t>Visto il Bilancio di Previsione esercizio 2015 e considerato le variazioni ad oggi già apportate allo stesso;</w:t>
      </w:r>
    </w:p>
    <w:p w:rsidR="00633C39" w:rsidRDefault="00633C39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Arial"/>
        </w:rPr>
      </w:pPr>
      <w:r w:rsidRPr="00DC0C33">
        <w:rPr>
          <w:rFonts w:ascii="Garamond" w:hAnsi="Garamond" w:cs="Arial"/>
        </w:rPr>
        <w:t>Visto in particolare l’Art. 3</w:t>
      </w:r>
      <w:r>
        <w:rPr>
          <w:rFonts w:ascii="Garamond" w:hAnsi="Garamond" w:cs="Arial"/>
        </w:rPr>
        <w:t>9</w:t>
      </w:r>
      <w:r w:rsidR="002F023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comma 1 </w:t>
      </w:r>
      <w:r w:rsidRPr="00DC0C33">
        <w:rPr>
          <w:rFonts w:ascii="Garamond" w:hAnsi="Garamond" w:cs="Arial"/>
        </w:rPr>
        <w:t>letter</w:t>
      </w:r>
      <w:r>
        <w:rPr>
          <w:rFonts w:ascii="Garamond" w:hAnsi="Garamond" w:cs="Arial"/>
        </w:rPr>
        <w:t xml:space="preserve">e </w:t>
      </w:r>
      <w:r w:rsidRPr="00FD70FC">
        <w:rPr>
          <w:rFonts w:ascii="Garamond" w:hAnsi="Garamond" w:cs="Arial"/>
        </w:rPr>
        <w:t>a), d)</w:t>
      </w:r>
      <w:r>
        <w:rPr>
          <w:rFonts w:ascii="Garamond" w:hAnsi="Garamond" w:cs="Arial"/>
        </w:rPr>
        <w:t xml:space="preserve"> del v</w:t>
      </w:r>
      <w:r w:rsidRPr="00DC0C33">
        <w:rPr>
          <w:rFonts w:ascii="Garamond" w:hAnsi="Garamond" w:cs="Arial"/>
        </w:rPr>
        <w:t>igente Statuto consortile;</w:t>
      </w:r>
    </w:p>
    <w:p w:rsidR="00633C39" w:rsidRDefault="002A4EFA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Considerato che è stato notificato al Consorzio 6 Toscana Sud un ricorso presentato in Commissione Tributaria Provinciale di Grosseto </w:t>
      </w:r>
      <w:r w:rsidR="004A662D">
        <w:rPr>
          <w:rFonts w:ascii="Garamond" w:hAnsi="Garamond" w:cs="Arial"/>
        </w:rPr>
        <w:t>sul tributo</w:t>
      </w:r>
      <w:r>
        <w:rPr>
          <w:rFonts w:ascii="Garamond" w:hAnsi="Garamond" w:cs="Arial"/>
        </w:rPr>
        <w:t xml:space="preserve"> di bonifica anno 2007 (ex Consorzio Bonifica Grossetana) dal Sig. Pericoli Maurizio residente in Via dei Rigattieri – Castiglione della Pescaia (GR);</w:t>
      </w:r>
    </w:p>
    <w:p w:rsidR="002A4EFA" w:rsidRDefault="002A4EFA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Vista la necessità dell’Ente di nominare </w:t>
      </w:r>
      <w:r w:rsidR="00B069DD">
        <w:rPr>
          <w:rFonts w:ascii="Garamond" w:hAnsi="Garamond" w:cs="Arial"/>
        </w:rPr>
        <w:t xml:space="preserve">un legale </w:t>
      </w:r>
      <w:r>
        <w:rPr>
          <w:rFonts w:ascii="Garamond" w:hAnsi="Garamond" w:cs="Arial"/>
        </w:rPr>
        <w:t>per la propria difesa presso la commissione Tributaria Provinciale di Grosseto;</w:t>
      </w:r>
    </w:p>
    <w:p w:rsidR="002A4EFA" w:rsidRDefault="002A4EFA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che </w:t>
      </w:r>
      <w:r w:rsidR="004A662D">
        <w:rPr>
          <w:rFonts w:ascii="Garamond" w:hAnsi="Garamond" w:cs="Arial"/>
        </w:rPr>
        <w:t xml:space="preserve">in uscita </w:t>
      </w:r>
      <w:r>
        <w:rPr>
          <w:rFonts w:ascii="Garamond" w:hAnsi="Garamond" w:cs="Arial"/>
        </w:rPr>
        <w:t>il capitolo 16 Articolo 1 del Bilancio di Previsione 2015 denominato “</w:t>
      </w:r>
      <w:r w:rsidR="00B069DD">
        <w:rPr>
          <w:rFonts w:ascii="Garamond" w:hAnsi="Garamond" w:cs="Arial"/>
        </w:rPr>
        <w:t>S</w:t>
      </w:r>
      <w:r>
        <w:rPr>
          <w:rFonts w:ascii="Garamond" w:hAnsi="Garamond" w:cs="Arial"/>
        </w:rPr>
        <w:t>pese legali” ha esaurito i fondi a disposizione per l’anno in corso;</w:t>
      </w:r>
    </w:p>
    <w:p w:rsidR="002A4EFA" w:rsidRDefault="002A4EFA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che nel Bilancio di Previsione 2015 è stato previsto tra</w:t>
      </w:r>
      <w:r w:rsidR="004A662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le uscite il capitolo 23 articolo 1 denominato “Fondo di riserva per le spese di funzionamento” ;</w:t>
      </w:r>
    </w:p>
    <w:p w:rsidR="002A4EFA" w:rsidRDefault="00D23430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Esaminati i d</w:t>
      </w:r>
      <w:r w:rsidR="002A4EFA">
        <w:rPr>
          <w:rFonts w:ascii="Garamond" w:hAnsi="Garamond" w:cs="Arial"/>
        </w:rPr>
        <w:t xml:space="preserve">ocumenti tecnici/amministrativi </w:t>
      </w:r>
      <w:r w:rsidR="004A662D">
        <w:rPr>
          <w:rFonts w:ascii="Garamond" w:hAnsi="Garamond" w:cs="Arial"/>
        </w:rPr>
        <w:t>agli atti del Consorzio</w:t>
      </w:r>
      <w:r w:rsidR="00454763">
        <w:rPr>
          <w:rFonts w:ascii="Garamond" w:hAnsi="Garamond" w:cs="Arial"/>
        </w:rPr>
        <w:t xml:space="preserve"> con i quali è stata fatta una valutazione economica sulle spese legali presunte a carico del Consorzio 6 Toscana Sud</w:t>
      </w:r>
      <w:r w:rsidR="002F1884">
        <w:rPr>
          <w:rFonts w:ascii="Garamond" w:hAnsi="Garamond" w:cs="Arial"/>
        </w:rPr>
        <w:t xml:space="preserve"> quantificate in € 2.</w:t>
      </w:r>
      <w:r w:rsidR="00B069DD">
        <w:rPr>
          <w:rFonts w:ascii="Garamond" w:hAnsi="Garamond" w:cs="Arial"/>
        </w:rPr>
        <w:t>5</w:t>
      </w:r>
      <w:r w:rsidR="002F1884">
        <w:rPr>
          <w:rFonts w:ascii="Garamond" w:hAnsi="Garamond" w:cs="Arial"/>
        </w:rPr>
        <w:t>00,00</w:t>
      </w:r>
      <w:r w:rsidR="004A662D">
        <w:rPr>
          <w:rFonts w:ascii="Garamond" w:hAnsi="Garamond" w:cs="Arial"/>
        </w:rPr>
        <w:t>;</w:t>
      </w:r>
    </w:p>
    <w:p w:rsidR="0068559F" w:rsidRPr="00FE413F" w:rsidRDefault="0068559F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Arial"/>
        </w:rPr>
      </w:pPr>
      <w:r w:rsidRPr="00FE413F">
        <w:rPr>
          <w:rFonts w:ascii="Garamond" w:hAnsi="Garamond" w:cs="Arial"/>
        </w:rPr>
        <w:t>Sentito in merito il consulente esterno Dott. Mario Morandini, che ha redatto i documenti relativi al bilancio economico patrimoniale;</w:t>
      </w:r>
    </w:p>
    <w:p w:rsidR="0068559F" w:rsidRPr="0068559F" w:rsidRDefault="0068559F" w:rsidP="00B069DD">
      <w:pPr>
        <w:numPr>
          <w:ilvl w:val="0"/>
          <w:numId w:val="3"/>
        </w:numPr>
        <w:suppressAutoHyphens/>
        <w:spacing w:after="0" w:line="360" w:lineRule="auto"/>
        <w:ind w:left="567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Pr="0068559F">
        <w:rPr>
          <w:rFonts w:ascii="Garamond" w:hAnsi="Garamond" w:cs="Arial"/>
        </w:rPr>
        <w:t xml:space="preserve">Considerato che le variazioni da apportare al bilancio di previsione finanziario comportano le conseguenti variazioni al conto economico previsionale;  </w:t>
      </w:r>
    </w:p>
    <w:p w:rsidR="00FE413F" w:rsidRPr="00FE413F" w:rsidRDefault="00FE413F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Ac</w:t>
      </w:r>
      <w:r w:rsidRPr="00FE413F">
        <w:rPr>
          <w:rFonts w:ascii="Garamond" w:hAnsi="Garamond" w:cs="Arial"/>
        </w:rPr>
        <w:t xml:space="preserve">quisito per le vie brevi il parere del Settore di competenza della Regione Toscana che, con riferimento allo storno di fondi </w:t>
      </w:r>
      <w:r w:rsidR="00D9421C">
        <w:rPr>
          <w:rFonts w:ascii="Garamond" w:hAnsi="Garamond" w:cs="Arial"/>
        </w:rPr>
        <w:t xml:space="preserve">in uscita </w:t>
      </w:r>
      <w:r w:rsidR="00760269">
        <w:rPr>
          <w:rFonts w:ascii="Garamond" w:hAnsi="Garamond" w:cs="Arial"/>
        </w:rPr>
        <w:t xml:space="preserve">dal </w:t>
      </w:r>
      <w:r w:rsidR="00D9421C">
        <w:rPr>
          <w:rFonts w:ascii="Garamond" w:hAnsi="Garamond" w:cs="Arial"/>
        </w:rPr>
        <w:t>“</w:t>
      </w:r>
      <w:r w:rsidR="00760269">
        <w:rPr>
          <w:rFonts w:ascii="Garamond" w:hAnsi="Garamond" w:cs="Arial"/>
        </w:rPr>
        <w:t>Fondo di riserva per le spese di funzionamento</w:t>
      </w:r>
      <w:r w:rsidR="00D9421C">
        <w:rPr>
          <w:rFonts w:ascii="Garamond" w:hAnsi="Garamond" w:cs="Arial"/>
        </w:rPr>
        <w:t>”</w:t>
      </w:r>
      <w:r w:rsidR="00760269">
        <w:rPr>
          <w:rFonts w:ascii="Garamond" w:hAnsi="Garamond" w:cs="Arial"/>
        </w:rPr>
        <w:t xml:space="preserve"> ai </w:t>
      </w:r>
      <w:r w:rsidRPr="00FE413F">
        <w:rPr>
          <w:rFonts w:ascii="Garamond" w:hAnsi="Garamond" w:cs="Arial"/>
        </w:rPr>
        <w:t xml:space="preserve"> </w:t>
      </w:r>
      <w:r w:rsidR="00D9421C">
        <w:rPr>
          <w:rFonts w:ascii="Garamond" w:hAnsi="Garamond" w:cs="Arial"/>
        </w:rPr>
        <w:t xml:space="preserve">vari </w:t>
      </w:r>
      <w:r w:rsidR="0097564B">
        <w:rPr>
          <w:rFonts w:ascii="Garamond" w:hAnsi="Garamond" w:cs="Arial"/>
        </w:rPr>
        <w:t>capitoli di Bilancio</w:t>
      </w:r>
      <w:r w:rsidRPr="00FE413F">
        <w:rPr>
          <w:rFonts w:ascii="Garamond" w:hAnsi="Garamond" w:cs="Arial"/>
        </w:rPr>
        <w:t>, ha ritenuto che l’atto che determina detta variazione di Bilancio rientra nelle funzioni e competenze del Direttore Generale e non in quelle dell’Assemblea Consortile;</w:t>
      </w:r>
    </w:p>
    <w:p w:rsidR="00482BD3" w:rsidRPr="0049509B" w:rsidRDefault="00633C39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Arial"/>
        </w:rPr>
      </w:pPr>
      <w:r w:rsidRPr="0049509B">
        <w:rPr>
          <w:rFonts w:ascii="Garamond" w:hAnsi="Garamond" w:cs="Arial"/>
        </w:rPr>
        <w:t xml:space="preserve">Preso atto del parere favorevole del Revisore Unico dei conti; </w:t>
      </w:r>
    </w:p>
    <w:p w:rsidR="00482BD3" w:rsidRPr="001C337C" w:rsidRDefault="00482BD3" w:rsidP="00B069DD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right="140"/>
        <w:jc w:val="both"/>
        <w:rPr>
          <w:rFonts w:ascii="Garamond" w:hAnsi="Garamond" w:cs="Arial"/>
        </w:rPr>
      </w:pPr>
    </w:p>
    <w:p w:rsidR="00633C39" w:rsidRPr="00E2214C" w:rsidRDefault="00633C39" w:rsidP="00B069DD">
      <w:pPr>
        <w:tabs>
          <w:tab w:val="left" w:pos="540"/>
          <w:tab w:val="left" w:pos="6480"/>
          <w:tab w:val="left" w:pos="9638"/>
          <w:tab w:val="left" w:pos="9720"/>
        </w:tabs>
        <w:spacing w:line="360" w:lineRule="auto"/>
        <w:ind w:left="540" w:right="140"/>
        <w:jc w:val="center"/>
        <w:rPr>
          <w:rFonts w:ascii="Garamond" w:hAnsi="Garamond" w:cs="Arial"/>
          <w:b/>
        </w:rPr>
      </w:pPr>
      <w:r w:rsidRPr="00E2214C">
        <w:rPr>
          <w:rFonts w:ascii="Garamond" w:hAnsi="Garamond" w:cs="Arial"/>
          <w:b/>
        </w:rPr>
        <w:lastRenderedPageBreak/>
        <w:t>D E C R E T A</w:t>
      </w:r>
    </w:p>
    <w:p w:rsidR="00633C39" w:rsidRPr="006356AB" w:rsidRDefault="00633C39" w:rsidP="00B069DD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auto"/>
        <w:ind w:left="540" w:right="142" w:hanging="360"/>
        <w:jc w:val="both"/>
        <w:rPr>
          <w:rFonts w:ascii="Garamond" w:hAnsi="Garamond" w:cs="Arial"/>
        </w:rPr>
      </w:pPr>
      <w:r w:rsidRPr="00E82E84">
        <w:rPr>
          <w:rFonts w:ascii="Garamond" w:hAnsi="Garamond" w:cs="Arial"/>
        </w:rPr>
        <w:t>di approvare, con le premesse che fanno par</w:t>
      </w:r>
      <w:r w:rsidR="00A60C35">
        <w:rPr>
          <w:rFonts w:ascii="Garamond" w:hAnsi="Garamond" w:cs="Arial"/>
        </w:rPr>
        <w:t>te integrante e sostanziale del</w:t>
      </w:r>
      <w:r w:rsidRPr="00E82E84">
        <w:rPr>
          <w:rFonts w:ascii="Garamond" w:hAnsi="Garamond" w:cs="Arial"/>
        </w:rPr>
        <w:t xml:space="preserve"> presente </w:t>
      </w:r>
      <w:r w:rsidR="00A60C35">
        <w:rPr>
          <w:rFonts w:ascii="Garamond" w:hAnsi="Garamond" w:cs="Arial"/>
        </w:rPr>
        <w:t>decreto</w:t>
      </w:r>
      <w:r w:rsidRPr="00E82E84">
        <w:rPr>
          <w:rFonts w:ascii="Garamond" w:hAnsi="Garamond" w:cs="Arial"/>
        </w:rPr>
        <w:t>,</w:t>
      </w:r>
      <w:r w:rsidR="006006BA">
        <w:rPr>
          <w:rFonts w:ascii="Garamond" w:hAnsi="Garamond" w:cs="Arial"/>
        </w:rPr>
        <w:t xml:space="preserve"> </w:t>
      </w:r>
      <w:r w:rsidRPr="00E82E84">
        <w:rPr>
          <w:rFonts w:ascii="Garamond" w:hAnsi="Garamond" w:cs="Arial"/>
        </w:rPr>
        <w:t xml:space="preserve">le seguenti variazioni </w:t>
      </w:r>
      <w:r w:rsidRPr="006356AB">
        <w:rPr>
          <w:rFonts w:ascii="Garamond" w:hAnsi="Garamond" w:cs="Arial"/>
        </w:rPr>
        <w:t>al Bilancio di Previsione esercizio 2015:</w:t>
      </w:r>
    </w:p>
    <w:p w:rsidR="00633C39" w:rsidRPr="006356AB" w:rsidRDefault="00633C39" w:rsidP="00B069DD">
      <w:pPr>
        <w:tabs>
          <w:tab w:val="left" w:pos="540"/>
        </w:tabs>
        <w:suppressAutoHyphens/>
        <w:spacing w:after="0" w:line="360" w:lineRule="auto"/>
        <w:ind w:right="142"/>
        <w:jc w:val="both"/>
        <w:rPr>
          <w:rFonts w:ascii="Garamond" w:hAnsi="Garamond" w:cs="Arial"/>
        </w:rPr>
      </w:pPr>
      <w:r w:rsidRPr="006356AB">
        <w:rPr>
          <w:rFonts w:ascii="Garamond" w:hAnsi="Garamond" w:cs="Arial"/>
        </w:rPr>
        <w:tab/>
        <w:t>nel bilancio redatto con le regole di contabilità finanziaria</w:t>
      </w:r>
    </w:p>
    <w:p w:rsidR="00633C39" w:rsidRDefault="00633C39" w:rsidP="00B069DD">
      <w:pPr>
        <w:tabs>
          <w:tab w:val="left" w:pos="540"/>
        </w:tabs>
        <w:suppressAutoHyphens/>
        <w:spacing w:after="0" w:line="360" w:lineRule="auto"/>
        <w:ind w:left="540" w:right="142"/>
        <w:jc w:val="both"/>
        <w:rPr>
          <w:rFonts w:ascii="Garamond" w:hAnsi="Garamond" w:cs="Arial"/>
        </w:rPr>
      </w:pPr>
      <w:r w:rsidRPr="006356AB">
        <w:rPr>
          <w:rFonts w:ascii="Garamond" w:hAnsi="Garamond" w:cs="Arial"/>
          <w:u w:val="single"/>
        </w:rPr>
        <w:t>Storno di fondi</w:t>
      </w:r>
      <w:r w:rsidRPr="006356AB">
        <w:rPr>
          <w:rFonts w:ascii="Garamond" w:hAnsi="Garamond" w:cs="Arial"/>
        </w:rPr>
        <w:t xml:space="preserve"> nella parte delle Uscite con diminuzione al Titolo 1 - Categoria </w:t>
      </w:r>
      <w:r w:rsidR="0068559F">
        <w:rPr>
          <w:rFonts w:ascii="Garamond" w:hAnsi="Garamond" w:cs="Arial"/>
        </w:rPr>
        <w:t>1</w:t>
      </w:r>
      <w:r w:rsidRPr="006356AB">
        <w:rPr>
          <w:rFonts w:ascii="Garamond" w:hAnsi="Garamond" w:cs="Arial"/>
        </w:rPr>
        <w:t xml:space="preserve"> - Capitolo </w:t>
      </w:r>
      <w:r w:rsidR="0068559F">
        <w:rPr>
          <w:rFonts w:ascii="Garamond" w:hAnsi="Garamond" w:cs="Arial"/>
        </w:rPr>
        <w:t>23</w:t>
      </w:r>
      <w:r w:rsidRPr="006356AB">
        <w:rPr>
          <w:rFonts w:ascii="Garamond" w:hAnsi="Garamond" w:cs="Arial"/>
        </w:rPr>
        <w:t xml:space="preserve"> </w:t>
      </w:r>
      <w:bookmarkStart w:id="1" w:name="OLE_LINK1"/>
      <w:r w:rsidRPr="006356AB">
        <w:rPr>
          <w:rFonts w:ascii="Garamond" w:hAnsi="Garamond" w:cs="Arial"/>
        </w:rPr>
        <w:t>“</w:t>
      </w:r>
      <w:r w:rsidR="0068559F">
        <w:rPr>
          <w:rFonts w:ascii="Garamond" w:hAnsi="Garamond" w:cs="Arial"/>
        </w:rPr>
        <w:t>Fondo di riserva”</w:t>
      </w:r>
      <w:r w:rsidRPr="006356AB">
        <w:rPr>
          <w:rFonts w:ascii="Garamond" w:hAnsi="Garamond" w:cs="Arial"/>
        </w:rPr>
        <w:t xml:space="preserve"> </w:t>
      </w:r>
      <w:bookmarkEnd w:id="1"/>
      <w:r w:rsidRPr="006356AB">
        <w:rPr>
          <w:rFonts w:ascii="Garamond" w:hAnsi="Garamond" w:cs="Arial"/>
        </w:rPr>
        <w:t xml:space="preserve">dell’Articolo </w:t>
      </w:r>
      <w:r w:rsidR="00AD604B">
        <w:rPr>
          <w:rFonts w:ascii="Garamond" w:hAnsi="Garamond" w:cs="Arial"/>
        </w:rPr>
        <w:t>1</w:t>
      </w:r>
      <w:r w:rsidRPr="006356AB">
        <w:rPr>
          <w:rFonts w:ascii="Garamond" w:hAnsi="Garamond" w:cs="Arial"/>
        </w:rPr>
        <w:t xml:space="preserve"> “</w:t>
      </w:r>
      <w:r w:rsidR="00454763">
        <w:rPr>
          <w:rFonts w:ascii="Garamond" w:hAnsi="Garamond" w:cs="Arial"/>
        </w:rPr>
        <w:t>Fondo di riserva per le spese di funzionamento”</w:t>
      </w:r>
      <w:r w:rsidRPr="006356AB">
        <w:rPr>
          <w:rFonts w:ascii="Garamond" w:hAnsi="Garamond" w:cs="Arial"/>
        </w:rPr>
        <w:t xml:space="preserve"> </w:t>
      </w:r>
      <w:bookmarkStart w:id="2" w:name="OLE_LINK2"/>
      <w:r w:rsidRPr="006356AB">
        <w:rPr>
          <w:rFonts w:ascii="Garamond" w:hAnsi="Garamond" w:cs="Arial"/>
        </w:rPr>
        <w:t xml:space="preserve">per € </w:t>
      </w:r>
      <w:r w:rsidR="00B069DD">
        <w:rPr>
          <w:rFonts w:ascii="Garamond" w:hAnsi="Garamond" w:cs="Arial"/>
        </w:rPr>
        <w:t>2.5</w:t>
      </w:r>
      <w:r w:rsidR="002F1884">
        <w:rPr>
          <w:rFonts w:ascii="Garamond" w:hAnsi="Garamond" w:cs="Arial"/>
        </w:rPr>
        <w:t>00,00</w:t>
      </w:r>
      <w:r w:rsidR="00AD604B">
        <w:rPr>
          <w:rFonts w:ascii="Garamond" w:hAnsi="Garamond" w:cs="Arial"/>
        </w:rPr>
        <w:t xml:space="preserve"> </w:t>
      </w:r>
      <w:r w:rsidRPr="006356AB">
        <w:rPr>
          <w:rFonts w:ascii="Garamond" w:hAnsi="Garamond" w:cs="Arial"/>
        </w:rPr>
        <w:t xml:space="preserve">e conseguente </w:t>
      </w:r>
      <w:r w:rsidR="002F1884">
        <w:rPr>
          <w:rFonts w:ascii="Garamond" w:hAnsi="Garamond" w:cs="Arial"/>
        </w:rPr>
        <w:t xml:space="preserve">aumento </w:t>
      </w:r>
      <w:r w:rsidR="00D9421C" w:rsidRPr="006356AB">
        <w:rPr>
          <w:rFonts w:ascii="Garamond" w:hAnsi="Garamond" w:cs="Arial"/>
        </w:rPr>
        <w:t xml:space="preserve">al Titolo 1 - Categoria </w:t>
      </w:r>
      <w:r w:rsidR="00D9421C">
        <w:rPr>
          <w:rFonts w:ascii="Garamond" w:hAnsi="Garamond" w:cs="Arial"/>
        </w:rPr>
        <w:t>1</w:t>
      </w:r>
      <w:r w:rsidR="00D9421C" w:rsidRPr="006356AB">
        <w:rPr>
          <w:rFonts w:ascii="Garamond" w:hAnsi="Garamond" w:cs="Arial"/>
        </w:rPr>
        <w:t xml:space="preserve"> </w:t>
      </w:r>
      <w:r w:rsidR="002F1884">
        <w:rPr>
          <w:rFonts w:ascii="Garamond" w:hAnsi="Garamond" w:cs="Arial"/>
        </w:rPr>
        <w:t>del Capitolo</w:t>
      </w:r>
      <w:r w:rsidR="007B47AA">
        <w:rPr>
          <w:rFonts w:ascii="Garamond" w:hAnsi="Garamond" w:cs="Arial"/>
        </w:rPr>
        <w:t>16 “Spese L</w:t>
      </w:r>
      <w:r w:rsidR="006E36B5">
        <w:rPr>
          <w:rFonts w:ascii="Garamond" w:hAnsi="Garamond" w:cs="Arial"/>
        </w:rPr>
        <w:t>egali”</w:t>
      </w:r>
      <w:r w:rsidR="00AD604B" w:rsidRPr="00384A19">
        <w:rPr>
          <w:rFonts w:ascii="Garamond" w:hAnsi="Garamond" w:cs="Arial"/>
        </w:rPr>
        <w:t xml:space="preserve"> </w:t>
      </w:r>
      <w:r w:rsidR="00D9421C">
        <w:rPr>
          <w:rFonts w:ascii="Garamond" w:hAnsi="Garamond" w:cs="Arial"/>
        </w:rPr>
        <w:t>all’</w:t>
      </w:r>
      <w:r w:rsidR="007B47AA">
        <w:rPr>
          <w:rFonts w:ascii="Garamond" w:hAnsi="Garamond" w:cs="Arial"/>
        </w:rPr>
        <w:t xml:space="preserve">Articolo 1 “Spese legali” </w:t>
      </w:r>
      <w:r w:rsidR="00AD604B">
        <w:rPr>
          <w:rFonts w:ascii="Garamond" w:hAnsi="Garamond" w:cs="Arial"/>
        </w:rPr>
        <w:t xml:space="preserve"> per  un importo</w:t>
      </w:r>
      <w:r w:rsidR="00AD604B" w:rsidRPr="00384A19">
        <w:rPr>
          <w:rFonts w:ascii="Garamond" w:hAnsi="Garamond" w:cs="Arial"/>
        </w:rPr>
        <w:t xml:space="preserve">  di € </w:t>
      </w:r>
      <w:r w:rsidR="00B069DD">
        <w:rPr>
          <w:rFonts w:ascii="Garamond" w:hAnsi="Garamond" w:cs="Arial"/>
        </w:rPr>
        <w:t>2.5</w:t>
      </w:r>
      <w:r w:rsidR="007B47AA">
        <w:rPr>
          <w:rFonts w:ascii="Garamond" w:hAnsi="Garamond" w:cs="Arial"/>
        </w:rPr>
        <w:t>00,00</w:t>
      </w:r>
      <w:r w:rsidR="00AD604B" w:rsidRPr="00384A19">
        <w:rPr>
          <w:rFonts w:ascii="Garamond" w:hAnsi="Garamond" w:cs="Arial"/>
        </w:rPr>
        <w:t>;</w:t>
      </w:r>
    </w:p>
    <w:p w:rsidR="007B47AA" w:rsidRPr="007B47AA" w:rsidRDefault="007B47AA" w:rsidP="00B069DD">
      <w:pPr>
        <w:tabs>
          <w:tab w:val="left" w:pos="540"/>
        </w:tabs>
        <w:suppressAutoHyphens/>
        <w:spacing w:after="0" w:line="360" w:lineRule="auto"/>
        <w:ind w:left="540" w:right="142"/>
        <w:jc w:val="both"/>
        <w:rPr>
          <w:rFonts w:ascii="Garamond" w:hAnsi="Garamond" w:cs="Arial"/>
        </w:rPr>
      </w:pPr>
      <w:r w:rsidRPr="007B47AA">
        <w:rPr>
          <w:rFonts w:ascii="Garamond" w:hAnsi="Garamond" w:cs="Arial"/>
        </w:rPr>
        <w:t>nel conto economico previsionale</w:t>
      </w:r>
    </w:p>
    <w:bookmarkEnd w:id="2"/>
    <w:p w:rsidR="007B47AA" w:rsidRPr="00C83B18" w:rsidRDefault="007B47AA" w:rsidP="00B069DD">
      <w:pPr>
        <w:numPr>
          <w:ilvl w:val="0"/>
          <w:numId w:val="14"/>
        </w:numPr>
        <w:tabs>
          <w:tab w:val="clear" w:pos="898"/>
        </w:tabs>
        <w:suppressAutoHyphens/>
        <w:spacing w:after="0" w:line="360" w:lineRule="auto"/>
        <w:ind w:left="567" w:right="-45" w:hanging="425"/>
        <w:jc w:val="both"/>
        <w:rPr>
          <w:rFonts w:ascii="Garamond" w:hAnsi="Garamond" w:cs="Arial"/>
        </w:rPr>
      </w:pPr>
      <w:r w:rsidRPr="00C83B18">
        <w:rPr>
          <w:rFonts w:ascii="Garamond" w:hAnsi="Garamond" w:cs="Arial"/>
        </w:rPr>
        <w:t>per la parte delle</w:t>
      </w:r>
      <w:r w:rsidR="00C83B18">
        <w:rPr>
          <w:rFonts w:ascii="Garamond" w:hAnsi="Garamond" w:cs="Arial"/>
        </w:rPr>
        <w:t xml:space="preserve"> Uscite diminuire i</w:t>
      </w:r>
      <w:r w:rsidR="00D9421C">
        <w:rPr>
          <w:rFonts w:ascii="Garamond" w:hAnsi="Garamond" w:cs="Arial"/>
        </w:rPr>
        <w:t>l</w:t>
      </w:r>
      <w:r w:rsidR="00C83B18">
        <w:rPr>
          <w:rFonts w:ascii="Garamond" w:hAnsi="Garamond" w:cs="Arial"/>
        </w:rPr>
        <w:t xml:space="preserve"> conto</w:t>
      </w:r>
      <w:r w:rsidR="00D9421C">
        <w:rPr>
          <w:rFonts w:ascii="Garamond" w:hAnsi="Garamond" w:cs="Arial"/>
        </w:rPr>
        <w:t xml:space="preserve"> di costo </w:t>
      </w:r>
      <w:r w:rsidR="00C83B18">
        <w:rPr>
          <w:rFonts w:ascii="Garamond" w:hAnsi="Garamond" w:cs="Arial"/>
        </w:rPr>
        <w:t xml:space="preserve"> denominato “B13 Oneri diversi di gestione”</w:t>
      </w:r>
      <w:r w:rsidR="00B069DD">
        <w:rPr>
          <w:rFonts w:ascii="Garamond" w:hAnsi="Garamond" w:cs="Arial"/>
        </w:rPr>
        <w:t xml:space="preserve"> per € 2.5</w:t>
      </w:r>
      <w:r w:rsidR="00C83B18">
        <w:rPr>
          <w:rFonts w:ascii="Garamond" w:hAnsi="Garamond" w:cs="Arial"/>
        </w:rPr>
        <w:t>00,00</w:t>
      </w:r>
      <w:r w:rsidRPr="00C83B18">
        <w:rPr>
          <w:rFonts w:ascii="Garamond" w:hAnsi="Garamond" w:cs="Arial"/>
        </w:rPr>
        <w:t xml:space="preserve">, e contestualmente </w:t>
      </w:r>
      <w:r w:rsidR="00C83B18">
        <w:rPr>
          <w:rFonts w:ascii="Garamond" w:hAnsi="Garamond" w:cs="Arial"/>
        </w:rPr>
        <w:t xml:space="preserve"> </w:t>
      </w:r>
      <w:r w:rsidRPr="00C83B18">
        <w:rPr>
          <w:rFonts w:ascii="Garamond" w:hAnsi="Garamond" w:cs="Arial"/>
        </w:rPr>
        <w:t xml:space="preserve">variare in aumento il </w:t>
      </w:r>
      <w:proofErr w:type="spellStart"/>
      <w:r w:rsidRPr="00C83B18">
        <w:rPr>
          <w:rFonts w:ascii="Garamond" w:hAnsi="Garamond" w:cs="Arial"/>
        </w:rPr>
        <w:t>sottoconto</w:t>
      </w:r>
      <w:proofErr w:type="spellEnd"/>
      <w:r w:rsidRPr="00C83B18">
        <w:rPr>
          <w:rFonts w:ascii="Garamond" w:hAnsi="Garamond" w:cs="Arial"/>
        </w:rPr>
        <w:t xml:space="preserve"> “</w:t>
      </w:r>
      <w:r w:rsidR="00C83B18">
        <w:rPr>
          <w:rFonts w:ascii="Garamond" w:hAnsi="Garamond" w:cs="Arial"/>
        </w:rPr>
        <w:t>B7d Altri servizi</w:t>
      </w:r>
      <w:r w:rsidR="00B069DD">
        <w:rPr>
          <w:rFonts w:ascii="Garamond" w:hAnsi="Garamond" w:cs="Arial"/>
        </w:rPr>
        <w:t>”</w:t>
      </w:r>
      <w:r w:rsidR="00C83B18">
        <w:rPr>
          <w:rFonts w:ascii="Garamond" w:hAnsi="Garamond" w:cs="Arial"/>
        </w:rPr>
        <w:t xml:space="preserve"> </w:t>
      </w:r>
      <w:r w:rsidRPr="00C83B18">
        <w:rPr>
          <w:rFonts w:ascii="Garamond" w:hAnsi="Garamond" w:cs="Arial"/>
        </w:rPr>
        <w:t xml:space="preserve"> del conto di costo denominato “B.7</w:t>
      </w:r>
      <w:r w:rsidR="00C83B18">
        <w:rPr>
          <w:rFonts w:ascii="Garamond" w:hAnsi="Garamond" w:cs="Arial"/>
        </w:rPr>
        <w:t xml:space="preserve"> Acquisti di servizi”</w:t>
      </w:r>
      <w:r w:rsidRPr="00C83B18">
        <w:rPr>
          <w:rFonts w:ascii="Garamond" w:hAnsi="Garamond" w:cs="Arial"/>
        </w:rPr>
        <w:t>, per € 2</w:t>
      </w:r>
      <w:r w:rsidR="00B069DD">
        <w:rPr>
          <w:rFonts w:ascii="Garamond" w:hAnsi="Garamond" w:cs="Arial"/>
        </w:rPr>
        <w:t>.5</w:t>
      </w:r>
      <w:r w:rsidR="00C83B18">
        <w:rPr>
          <w:rFonts w:ascii="Garamond" w:hAnsi="Garamond" w:cs="Arial"/>
        </w:rPr>
        <w:t>00</w:t>
      </w:r>
      <w:r w:rsidRPr="00C83B18">
        <w:rPr>
          <w:rFonts w:ascii="Garamond" w:hAnsi="Garamond" w:cs="Arial"/>
        </w:rPr>
        <w:t>,00;</w:t>
      </w:r>
    </w:p>
    <w:p w:rsidR="00633C39" w:rsidRPr="007B47AA" w:rsidRDefault="00633C39" w:rsidP="00B069DD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auto"/>
        <w:ind w:left="540" w:right="142" w:hanging="360"/>
        <w:jc w:val="both"/>
        <w:rPr>
          <w:rFonts w:ascii="Garamond" w:hAnsi="Garamond" w:cs="Arial"/>
        </w:rPr>
      </w:pPr>
      <w:r w:rsidRPr="007B47AA">
        <w:rPr>
          <w:rFonts w:ascii="Garamond" w:hAnsi="Garamond" w:cs="Arial"/>
        </w:rPr>
        <w:t>di dare atto che anche tramite il pareggio di bilancio il Consorzio persegue l’obiettivo di una gestione efficace ed efficiente;</w:t>
      </w:r>
    </w:p>
    <w:p w:rsidR="00633C39" w:rsidRPr="00E2214C" w:rsidRDefault="00633C39" w:rsidP="00B069DD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auto"/>
        <w:ind w:left="540" w:right="142" w:hanging="360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>di pubblicare il presente Decreto sul sito internet del Consorzio.</w:t>
      </w:r>
    </w:p>
    <w:p w:rsidR="00633C39" w:rsidRPr="00E2214C" w:rsidRDefault="00633C39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both"/>
        <w:rPr>
          <w:rFonts w:ascii="Garamond" w:hAnsi="Garamond" w:cs="Arial"/>
        </w:rPr>
      </w:pPr>
    </w:p>
    <w:p w:rsidR="00633C39" w:rsidRPr="00E2214C" w:rsidRDefault="00633C39" w:rsidP="00EE2353">
      <w:pPr>
        <w:pStyle w:val="Corpodeltesto2"/>
        <w:tabs>
          <w:tab w:val="left" w:pos="1322"/>
          <w:tab w:val="left" w:pos="1682"/>
        </w:tabs>
        <w:spacing w:after="0" w:line="360" w:lineRule="exact"/>
        <w:ind w:left="538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214C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IL DIRETTORE GENERALE</w:t>
      </w:r>
    </w:p>
    <w:p w:rsidR="00633C39" w:rsidRPr="00E2214C" w:rsidRDefault="00E721D2" w:rsidP="00EE2353">
      <w:pPr>
        <w:pStyle w:val="Corpodeltesto2"/>
        <w:tabs>
          <w:tab w:val="left" w:pos="558"/>
          <w:tab w:val="left" w:pos="918"/>
        </w:tabs>
        <w:spacing w:after="0" w:line="360" w:lineRule="exact"/>
        <w:ind w:left="538" w:right="142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 w:rsidR="00AD604B">
        <w:rPr>
          <w:rFonts w:ascii="Garamond" w:hAnsi="Garamond" w:cs="Arial"/>
          <w:i/>
          <w:iCs/>
          <w:kern w:val="1"/>
          <w:sz w:val="22"/>
          <w:szCs w:val="22"/>
        </w:rPr>
        <w:t xml:space="preserve"> </w:t>
      </w: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 </w:t>
      </w:r>
      <w:r w:rsidR="00633C39" w:rsidRPr="00E2214C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633C39" w:rsidRPr="00E2214C" w:rsidRDefault="00633C39" w:rsidP="00EE2353">
      <w:pPr>
        <w:pStyle w:val="Corpodeltesto2"/>
        <w:tabs>
          <w:tab w:val="left" w:pos="6379"/>
          <w:tab w:val="left" w:pos="7088"/>
        </w:tabs>
        <w:spacing w:after="0" w:line="240" w:lineRule="auto"/>
        <w:jc w:val="both"/>
        <w:rPr>
          <w:rFonts w:ascii="Garamond" w:hAnsi="Garamond" w:cs="Helvetica"/>
          <w:sz w:val="22"/>
          <w:szCs w:val="22"/>
        </w:rPr>
      </w:pPr>
    </w:p>
    <w:p w:rsidR="00633C39" w:rsidRPr="00E2214C" w:rsidRDefault="00633C39" w:rsidP="00EE2353">
      <w:pPr>
        <w:pStyle w:val="Corpodeltesto2"/>
        <w:ind w:right="97"/>
        <w:jc w:val="center"/>
        <w:rPr>
          <w:rFonts w:ascii="Garamond" w:hAnsi="Garamond"/>
          <w:sz w:val="22"/>
          <w:szCs w:val="22"/>
        </w:rPr>
      </w:pPr>
    </w:p>
    <w:p w:rsidR="00633C39" w:rsidRDefault="00633C39" w:rsidP="00440955">
      <w:pPr>
        <w:pStyle w:val="BodyText21"/>
        <w:ind w:left="284" w:hanging="283"/>
        <w:jc w:val="center"/>
      </w:pPr>
    </w:p>
    <w:sectPr w:rsidR="00633C39" w:rsidSect="007B1D28">
      <w:footerReference w:type="default" r:id="rId10"/>
      <w:pgSz w:w="11906" w:h="16838"/>
      <w:pgMar w:top="568" w:right="707" w:bottom="1276" w:left="709" w:header="27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C2" w:rsidRDefault="00E169C2" w:rsidP="00372E6B">
      <w:pPr>
        <w:spacing w:after="0" w:line="240" w:lineRule="auto"/>
      </w:pPr>
      <w:r>
        <w:separator/>
      </w:r>
    </w:p>
  </w:endnote>
  <w:endnote w:type="continuationSeparator" w:id="0">
    <w:p w:rsidR="00E169C2" w:rsidRDefault="00E169C2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AB" w:rsidRDefault="00E533FC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</w:p>
  <w:p w:rsidR="006356AB" w:rsidRDefault="00E533FC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4.1pt;margin-top:6.8pt;width:55.7pt;height:26.5pt;z-index:251661312;visibility:visible">
          <v:imagedata r:id="rId1" o:title=""/>
        </v:shape>
      </w:pict>
    </w:r>
    <w:r w:rsidR="006356AB">
      <w:object w:dxaOrig="12630" w:dyaOrig="8925">
        <v:shape id="_x0000_i1025" type="#_x0000_t75" style="width:88.15pt;height:36.3pt" o:ole="">
          <v:imagedata r:id="rId2" o:title=""/>
        </v:shape>
        <o:OLEObject Type="Embed" ProgID="AcroExch.Document.DC" ShapeID="_x0000_i1025" DrawAspect="Content" ObjectID="_1507715647" r:id="rId3"/>
      </w:object>
    </w:r>
  </w:p>
  <w:p w:rsidR="006356AB" w:rsidRPr="00372E6B" w:rsidRDefault="006356AB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C2" w:rsidRDefault="00E169C2" w:rsidP="00372E6B">
      <w:pPr>
        <w:spacing w:after="0" w:line="240" w:lineRule="auto"/>
      </w:pPr>
      <w:r>
        <w:separator/>
      </w:r>
    </w:p>
  </w:footnote>
  <w:footnote w:type="continuationSeparator" w:id="0">
    <w:p w:rsidR="00E169C2" w:rsidRDefault="00E169C2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8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9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1EF5"/>
    <w:rsid w:val="00001250"/>
    <w:rsid w:val="00015201"/>
    <w:rsid w:val="00016114"/>
    <w:rsid w:val="00030B11"/>
    <w:rsid w:val="00045C95"/>
    <w:rsid w:val="000560F3"/>
    <w:rsid w:val="00056F56"/>
    <w:rsid w:val="00057EF5"/>
    <w:rsid w:val="00061822"/>
    <w:rsid w:val="00077C6D"/>
    <w:rsid w:val="00081D1C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41BC"/>
    <w:rsid w:val="000D3387"/>
    <w:rsid w:val="000D585D"/>
    <w:rsid w:val="000D5EA9"/>
    <w:rsid w:val="000E4CC5"/>
    <w:rsid w:val="000E5D53"/>
    <w:rsid w:val="000F37DE"/>
    <w:rsid w:val="00100DEE"/>
    <w:rsid w:val="00107379"/>
    <w:rsid w:val="00126A15"/>
    <w:rsid w:val="00127EF6"/>
    <w:rsid w:val="00141CCB"/>
    <w:rsid w:val="00153F8F"/>
    <w:rsid w:val="00164492"/>
    <w:rsid w:val="00170C1D"/>
    <w:rsid w:val="00180EF6"/>
    <w:rsid w:val="00183370"/>
    <w:rsid w:val="001B57F8"/>
    <w:rsid w:val="001C337C"/>
    <w:rsid w:val="001C4543"/>
    <w:rsid w:val="001D534B"/>
    <w:rsid w:val="001E0D50"/>
    <w:rsid w:val="001F035E"/>
    <w:rsid w:val="001F1395"/>
    <w:rsid w:val="001F4003"/>
    <w:rsid w:val="001F5B27"/>
    <w:rsid w:val="002172E7"/>
    <w:rsid w:val="00220D3C"/>
    <w:rsid w:val="002275DC"/>
    <w:rsid w:val="002466C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DC7"/>
    <w:rsid w:val="00287840"/>
    <w:rsid w:val="00296691"/>
    <w:rsid w:val="00297853"/>
    <w:rsid w:val="002A2908"/>
    <w:rsid w:val="002A3B3D"/>
    <w:rsid w:val="002A4A4C"/>
    <w:rsid w:val="002A4EFA"/>
    <w:rsid w:val="002A553F"/>
    <w:rsid w:val="002C0779"/>
    <w:rsid w:val="002C0E25"/>
    <w:rsid w:val="002C0F89"/>
    <w:rsid w:val="002C1900"/>
    <w:rsid w:val="002C557D"/>
    <w:rsid w:val="002D474A"/>
    <w:rsid w:val="002D683B"/>
    <w:rsid w:val="002E0A98"/>
    <w:rsid w:val="002E6857"/>
    <w:rsid w:val="002E6DA7"/>
    <w:rsid w:val="002E70F4"/>
    <w:rsid w:val="002F0239"/>
    <w:rsid w:val="002F1884"/>
    <w:rsid w:val="002F4260"/>
    <w:rsid w:val="002F4B4A"/>
    <w:rsid w:val="002F682D"/>
    <w:rsid w:val="0030690E"/>
    <w:rsid w:val="00307062"/>
    <w:rsid w:val="003215E3"/>
    <w:rsid w:val="0032302E"/>
    <w:rsid w:val="0032395E"/>
    <w:rsid w:val="00324E10"/>
    <w:rsid w:val="00332159"/>
    <w:rsid w:val="00332920"/>
    <w:rsid w:val="00333EB2"/>
    <w:rsid w:val="003467C0"/>
    <w:rsid w:val="00356456"/>
    <w:rsid w:val="003607BE"/>
    <w:rsid w:val="003646F9"/>
    <w:rsid w:val="00372E6B"/>
    <w:rsid w:val="00373AD6"/>
    <w:rsid w:val="003849BC"/>
    <w:rsid w:val="00384A19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3F631B"/>
    <w:rsid w:val="004075F8"/>
    <w:rsid w:val="004108B0"/>
    <w:rsid w:val="00431968"/>
    <w:rsid w:val="00440955"/>
    <w:rsid w:val="00441F91"/>
    <w:rsid w:val="00454763"/>
    <w:rsid w:val="004624D6"/>
    <w:rsid w:val="00465063"/>
    <w:rsid w:val="00471D8C"/>
    <w:rsid w:val="00472A1E"/>
    <w:rsid w:val="00482BD3"/>
    <w:rsid w:val="004843D1"/>
    <w:rsid w:val="00484F52"/>
    <w:rsid w:val="004936DE"/>
    <w:rsid w:val="00493BAB"/>
    <w:rsid w:val="0049509B"/>
    <w:rsid w:val="004972E0"/>
    <w:rsid w:val="004A662D"/>
    <w:rsid w:val="004B74B1"/>
    <w:rsid w:val="004C52CE"/>
    <w:rsid w:val="004C5788"/>
    <w:rsid w:val="004D3C3C"/>
    <w:rsid w:val="004E38CA"/>
    <w:rsid w:val="004F5960"/>
    <w:rsid w:val="004F6DA4"/>
    <w:rsid w:val="0050362F"/>
    <w:rsid w:val="00505179"/>
    <w:rsid w:val="005138A1"/>
    <w:rsid w:val="00513FD1"/>
    <w:rsid w:val="00514E1B"/>
    <w:rsid w:val="00520B69"/>
    <w:rsid w:val="00526590"/>
    <w:rsid w:val="005404C8"/>
    <w:rsid w:val="00541BDE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76EC"/>
    <w:rsid w:val="005A3574"/>
    <w:rsid w:val="005A4360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41327"/>
    <w:rsid w:val="00642532"/>
    <w:rsid w:val="0066245A"/>
    <w:rsid w:val="00667BD8"/>
    <w:rsid w:val="0068559F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36B5"/>
    <w:rsid w:val="006E744E"/>
    <w:rsid w:val="006F2786"/>
    <w:rsid w:val="006F6BFD"/>
    <w:rsid w:val="00716D2B"/>
    <w:rsid w:val="00731528"/>
    <w:rsid w:val="00736287"/>
    <w:rsid w:val="007379E3"/>
    <w:rsid w:val="00743C2C"/>
    <w:rsid w:val="00744FF5"/>
    <w:rsid w:val="00751518"/>
    <w:rsid w:val="00751E0D"/>
    <w:rsid w:val="00751EF5"/>
    <w:rsid w:val="007521ED"/>
    <w:rsid w:val="00760269"/>
    <w:rsid w:val="00763C10"/>
    <w:rsid w:val="00764D1B"/>
    <w:rsid w:val="00766E93"/>
    <w:rsid w:val="007715E5"/>
    <w:rsid w:val="0078650A"/>
    <w:rsid w:val="00790DFE"/>
    <w:rsid w:val="00790F5F"/>
    <w:rsid w:val="00791375"/>
    <w:rsid w:val="007928CD"/>
    <w:rsid w:val="007A2D11"/>
    <w:rsid w:val="007A6184"/>
    <w:rsid w:val="007A6C41"/>
    <w:rsid w:val="007B0A3A"/>
    <w:rsid w:val="007B1D28"/>
    <w:rsid w:val="007B47AA"/>
    <w:rsid w:val="007B55F1"/>
    <w:rsid w:val="007C5FEF"/>
    <w:rsid w:val="007D154E"/>
    <w:rsid w:val="007D1FE2"/>
    <w:rsid w:val="007D6D1E"/>
    <w:rsid w:val="007F283E"/>
    <w:rsid w:val="007F2D11"/>
    <w:rsid w:val="007F7D98"/>
    <w:rsid w:val="00806132"/>
    <w:rsid w:val="00814E4E"/>
    <w:rsid w:val="0082609F"/>
    <w:rsid w:val="00826C9C"/>
    <w:rsid w:val="00830F44"/>
    <w:rsid w:val="00834305"/>
    <w:rsid w:val="00851019"/>
    <w:rsid w:val="0086577E"/>
    <w:rsid w:val="0087320A"/>
    <w:rsid w:val="008A5D38"/>
    <w:rsid w:val="008B4185"/>
    <w:rsid w:val="008B7347"/>
    <w:rsid w:val="008C36B4"/>
    <w:rsid w:val="008C67B6"/>
    <w:rsid w:val="008E5C67"/>
    <w:rsid w:val="008F29C0"/>
    <w:rsid w:val="008F3BC8"/>
    <w:rsid w:val="009023F5"/>
    <w:rsid w:val="00912672"/>
    <w:rsid w:val="00924F0B"/>
    <w:rsid w:val="009252E1"/>
    <w:rsid w:val="00932DB7"/>
    <w:rsid w:val="00946E7F"/>
    <w:rsid w:val="0095737E"/>
    <w:rsid w:val="00961A5A"/>
    <w:rsid w:val="0097564B"/>
    <w:rsid w:val="00976119"/>
    <w:rsid w:val="00976CD3"/>
    <w:rsid w:val="00981300"/>
    <w:rsid w:val="0098138A"/>
    <w:rsid w:val="00987C75"/>
    <w:rsid w:val="00990581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E7D62"/>
    <w:rsid w:val="009F15B0"/>
    <w:rsid w:val="009F2762"/>
    <w:rsid w:val="009F4503"/>
    <w:rsid w:val="009F64A4"/>
    <w:rsid w:val="00A06EA7"/>
    <w:rsid w:val="00A13CA1"/>
    <w:rsid w:val="00A2696A"/>
    <w:rsid w:val="00A3439A"/>
    <w:rsid w:val="00A36BB7"/>
    <w:rsid w:val="00A41DA6"/>
    <w:rsid w:val="00A44B8E"/>
    <w:rsid w:val="00A46C9F"/>
    <w:rsid w:val="00A5659E"/>
    <w:rsid w:val="00A60C35"/>
    <w:rsid w:val="00A631C5"/>
    <w:rsid w:val="00A63AAD"/>
    <w:rsid w:val="00A63CCE"/>
    <w:rsid w:val="00A663FC"/>
    <w:rsid w:val="00A75668"/>
    <w:rsid w:val="00A84C95"/>
    <w:rsid w:val="00A8767C"/>
    <w:rsid w:val="00A93A23"/>
    <w:rsid w:val="00AA0398"/>
    <w:rsid w:val="00AA4424"/>
    <w:rsid w:val="00AA586F"/>
    <w:rsid w:val="00AB17C5"/>
    <w:rsid w:val="00AB422D"/>
    <w:rsid w:val="00AB57C4"/>
    <w:rsid w:val="00AB662D"/>
    <w:rsid w:val="00AB738C"/>
    <w:rsid w:val="00AC7C4D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F5819"/>
    <w:rsid w:val="00B069DD"/>
    <w:rsid w:val="00B24460"/>
    <w:rsid w:val="00B4724B"/>
    <w:rsid w:val="00B51210"/>
    <w:rsid w:val="00B75392"/>
    <w:rsid w:val="00BA43B6"/>
    <w:rsid w:val="00BA5A21"/>
    <w:rsid w:val="00BA73B1"/>
    <w:rsid w:val="00BB6FA9"/>
    <w:rsid w:val="00BC30D2"/>
    <w:rsid w:val="00BC4047"/>
    <w:rsid w:val="00BC4383"/>
    <w:rsid w:val="00BE7EF6"/>
    <w:rsid w:val="00C04146"/>
    <w:rsid w:val="00C05D3E"/>
    <w:rsid w:val="00C1771E"/>
    <w:rsid w:val="00C24879"/>
    <w:rsid w:val="00C26780"/>
    <w:rsid w:val="00C342B1"/>
    <w:rsid w:val="00C343F5"/>
    <w:rsid w:val="00C37203"/>
    <w:rsid w:val="00C40F60"/>
    <w:rsid w:val="00C72D9D"/>
    <w:rsid w:val="00C74739"/>
    <w:rsid w:val="00C81903"/>
    <w:rsid w:val="00C83B18"/>
    <w:rsid w:val="00C95326"/>
    <w:rsid w:val="00CA412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3430"/>
    <w:rsid w:val="00D24A90"/>
    <w:rsid w:val="00D24B7B"/>
    <w:rsid w:val="00D3107C"/>
    <w:rsid w:val="00D324C6"/>
    <w:rsid w:val="00D3390A"/>
    <w:rsid w:val="00D33F1D"/>
    <w:rsid w:val="00D41B76"/>
    <w:rsid w:val="00D7466F"/>
    <w:rsid w:val="00D809F6"/>
    <w:rsid w:val="00D84D7D"/>
    <w:rsid w:val="00D9421C"/>
    <w:rsid w:val="00D95B46"/>
    <w:rsid w:val="00DA15F9"/>
    <w:rsid w:val="00DA77F6"/>
    <w:rsid w:val="00DB05CC"/>
    <w:rsid w:val="00DB2201"/>
    <w:rsid w:val="00DB4AC3"/>
    <w:rsid w:val="00DC0C33"/>
    <w:rsid w:val="00DD1B54"/>
    <w:rsid w:val="00DD6A04"/>
    <w:rsid w:val="00DE2FAF"/>
    <w:rsid w:val="00DF3EDA"/>
    <w:rsid w:val="00DF50D3"/>
    <w:rsid w:val="00DF7428"/>
    <w:rsid w:val="00E037B6"/>
    <w:rsid w:val="00E06222"/>
    <w:rsid w:val="00E078B0"/>
    <w:rsid w:val="00E169C2"/>
    <w:rsid w:val="00E20BC9"/>
    <w:rsid w:val="00E2214C"/>
    <w:rsid w:val="00E26666"/>
    <w:rsid w:val="00E35C68"/>
    <w:rsid w:val="00E40B59"/>
    <w:rsid w:val="00E43073"/>
    <w:rsid w:val="00E533FC"/>
    <w:rsid w:val="00E550F4"/>
    <w:rsid w:val="00E61F8A"/>
    <w:rsid w:val="00E66EC6"/>
    <w:rsid w:val="00E71F40"/>
    <w:rsid w:val="00E721D2"/>
    <w:rsid w:val="00E741F8"/>
    <w:rsid w:val="00E77936"/>
    <w:rsid w:val="00E82E84"/>
    <w:rsid w:val="00E84ACD"/>
    <w:rsid w:val="00E9179A"/>
    <w:rsid w:val="00EA0416"/>
    <w:rsid w:val="00EA0E2F"/>
    <w:rsid w:val="00EA6753"/>
    <w:rsid w:val="00EB5B77"/>
    <w:rsid w:val="00EC59D2"/>
    <w:rsid w:val="00ED34BA"/>
    <w:rsid w:val="00ED50B2"/>
    <w:rsid w:val="00ED6075"/>
    <w:rsid w:val="00EE2353"/>
    <w:rsid w:val="00EE4B58"/>
    <w:rsid w:val="00F00953"/>
    <w:rsid w:val="00F009A7"/>
    <w:rsid w:val="00F03607"/>
    <w:rsid w:val="00F11040"/>
    <w:rsid w:val="00F17F93"/>
    <w:rsid w:val="00F25011"/>
    <w:rsid w:val="00F2654D"/>
    <w:rsid w:val="00F4153C"/>
    <w:rsid w:val="00F5327E"/>
    <w:rsid w:val="00F57807"/>
    <w:rsid w:val="00F615D0"/>
    <w:rsid w:val="00F62897"/>
    <w:rsid w:val="00F62C15"/>
    <w:rsid w:val="00F655F7"/>
    <w:rsid w:val="00F65BDA"/>
    <w:rsid w:val="00F70B82"/>
    <w:rsid w:val="00F71E35"/>
    <w:rsid w:val="00F721D6"/>
    <w:rsid w:val="00F8029E"/>
    <w:rsid w:val="00F812BA"/>
    <w:rsid w:val="00F914F8"/>
    <w:rsid w:val="00FA2469"/>
    <w:rsid w:val="00FA2617"/>
    <w:rsid w:val="00FA27FF"/>
    <w:rsid w:val="00FA2FFF"/>
    <w:rsid w:val="00FA51E6"/>
    <w:rsid w:val="00FB4710"/>
    <w:rsid w:val="00FD3F0F"/>
    <w:rsid w:val="00FD70FC"/>
    <w:rsid w:val="00FE413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Times New Roman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imes New Roman"/>
      <w:sz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706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Simona Larini</cp:lastModifiedBy>
  <cp:revision>24</cp:revision>
  <cp:lastPrinted>2015-10-30T12:07:00Z</cp:lastPrinted>
  <dcterms:created xsi:type="dcterms:W3CDTF">2015-07-31T10:09:00Z</dcterms:created>
  <dcterms:modified xsi:type="dcterms:W3CDTF">2015-10-30T12:08:00Z</dcterms:modified>
</cp:coreProperties>
</file>