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7036F5">
        <w:rPr>
          <w:rFonts w:ascii="Garamond" w:hAnsi="Garamond" w:cs="Arial"/>
          <w:b/>
          <w:bCs/>
          <w:sz w:val="32"/>
          <w:szCs w:val="26"/>
          <w:u w:val="double"/>
        </w:rPr>
        <w:t>24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7036F5">
        <w:rPr>
          <w:rFonts w:ascii="Garamond" w:hAnsi="Garamond" w:cs="Arial"/>
          <w:b/>
          <w:bCs/>
          <w:sz w:val="32"/>
          <w:szCs w:val="26"/>
          <w:u w:val="double"/>
        </w:rPr>
        <w:t>24/06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03EA3">
        <w:rPr>
          <w:rFonts w:ascii="Garamond" w:hAnsi="Garamond" w:cs="Arial"/>
          <w:b/>
          <w:bCs/>
          <w:sz w:val="26"/>
          <w:szCs w:val="26"/>
        </w:rPr>
        <w:t>A</w:t>
      </w:r>
      <w:r w:rsidR="00E03EA3" w:rsidRPr="009C5921">
        <w:rPr>
          <w:rFonts w:ascii="Garamond" w:hAnsi="Garamond" w:cs="Arial"/>
          <w:b/>
          <w:spacing w:val="10"/>
          <w:sz w:val="24"/>
        </w:rPr>
        <w:t>pprova</w:t>
      </w:r>
      <w:r w:rsidR="00E03EA3">
        <w:rPr>
          <w:rFonts w:ascii="Garamond" w:hAnsi="Garamond" w:cs="Arial"/>
          <w:b/>
          <w:spacing w:val="10"/>
          <w:sz w:val="24"/>
        </w:rPr>
        <w:t>zione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8E5C67">
        <w:rPr>
          <w:rFonts w:ascii="Garamond" w:hAnsi="Garamond" w:cs="Arial"/>
          <w:b/>
          <w:spacing w:val="10"/>
          <w:sz w:val="24"/>
        </w:rPr>
        <w:t>Progetto Definitivo-Esecutivo</w:t>
      </w:r>
      <w:r w:rsidR="009E14D4" w:rsidRPr="009E14D4">
        <w:rPr>
          <w:rFonts w:ascii="Garamond" w:hAnsi="Garamond" w:cs="Arial"/>
          <w:b/>
          <w:spacing w:val="10"/>
          <w:sz w:val="24"/>
        </w:rPr>
        <w:t xml:space="preserve"> </w:t>
      </w:r>
      <w:r w:rsidR="009E14D4">
        <w:rPr>
          <w:rFonts w:ascii="Garamond" w:hAnsi="Garamond" w:cs="Arial"/>
          <w:b/>
          <w:spacing w:val="10"/>
          <w:sz w:val="24"/>
        </w:rPr>
        <w:t xml:space="preserve">Rev. </w:t>
      </w:r>
      <w:r w:rsidR="00512FF3">
        <w:rPr>
          <w:rFonts w:ascii="Garamond" w:hAnsi="Garamond" w:cs="Arial"/>
          <w:b/>
          <w:spacing w:val="10"/>
          <w:sz w:val="24"/>
        </w:rPr>
        <w:t>2</w:t>
      </w:r>
      <w:r w:rsidR="009E14D4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denominato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“</w:t>
      </w:r>
      <w:r w:rsidR="003D412B">
        <w:rPr>
          <w:rFonts w:ascii="Garamond" w:hAnsi="Garamond" w:cs="Arial"/>
          <w:b/>
          <w:spacing w:val="10"/>
          <w:sz w:val="24"/>
        </w:rPr>
        <w:t>PERIZIA</w:t>
      </w:r>
      <w:r w:rsidR="008E5C67" w:rsidRPr="008E5C67">
        <w:rPr>
          <w:rFonts w:ascii="Garamond" w:hAnsi="Garamond" w:cs="Arial"/>
          <w:b/>
          <w:spacing w:val="10"/>
          <w:sz w:val="24"/>
        </w:rPr>
        <w:t xml:space="preserve"> N.0</w:t>
      </w:r>
      <w:r w:rsidR="003D412B">
        <w:rPr>
          <w:rFonts w:ascii="Garamond" w:hAnsi="Garamond" w:cs="Arial"/>
          <w:b/>
          <w:spacing w:val="10"/>
          <w:sz w:val="24"/>
        </w:rPr>
        <w:t>08</w:t>
      </w:r>
      <w:r w:rsidR="008E5C67"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="005A73D1" w:rsidRPr="005A73D1">
        <w:rPr>
          <w:rFonts w:ascii="Garamond" w:hAnsi="Garamond" w:cs="Arial"/>
          <w:b/>
          <w:spacing w:val="10"/>
          <w:sz w:val="24"/>
        </w:rPr>
        <w:t>2012EGR0251 - RIPRISTINO DELLE SEZIONI DI DEFLUSSO DEL TORRENTE SOVATA</w:t>
      </w:r>
      <w:r w:rsidR="008E5C67">
        <w:rPr>
          <w:rFonts w:ascii="Garamond" w:hAnsi="Garamond" w:cs="Arial"/>
          <w:b/>
          <w:spacing w:val="10"/>
          <w:sz w:val="24"/>
        </w:rPr>
        <w:t>”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dell'importo complessivo di € </w:t>
      </w:r>
      <w:r w:rsidR="005A73D1">
        <w:rPr>
          <w:rFonts w:ascii="Garamond" w:hAnsi="Garamond" w:cs="Arial"/>
          <w:b/>
          <w:spacing w:val="10"/>
          <w:sz w:val="24"/>
        </w:rPr>
        <w:t>147</w:t>
      </w:r>
      <w:r w:rsidR="00E03EA3">
        <w:rPr>
          <w:rFonts w:ascii="Garamond" w:hAnsi="Garamond" w:cs="Arial"/>
          <w:b/>
          <w:spacing w:val="10"/>
          <w:sz w:val="24"/>
        </w:rPr>
        <w:t>.</w:t>
      </w:r>
      <w:r w:rsidR="005A73D1">
        <w:rPr>
          <w:rFonts w:ascii="Garamond" w:hAnsi="Garamond" w:cs="Arial"/>
          <w:b/>
          <w:spacing w:val="10"/>
          <w:sz w:val="24"/>
        </w:rPr>
        <w:t>45</w:t>
      </w:r>
      <w:r w:rsidR="008E5C67">
        <w:rPr>
          <w:rFonts w:ascii="Garamond" w:hAnsi="Garamond" w:cs="Arial"/>
          <w:b/>
          <w:spacing w:val="10"/>
          <w:sz w:val="24"/>
        </w:rPr>
        <w:t>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Pr="00F615D0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6pt" o:ole="">
            <v:imagedata r:id="rId12" o:title=""/>
          </v:shape>
          <o:OLEObject Type="Embed" ProgID="AcroExch.Document.11" ShapeID="_x0000_i1025" DrawAspect="Content" ObjectID="_1496650555" r:id="rId13"/>
        </w:objec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E706B4" w:rsidRPr="00E206C7" w:rsidRDefault="00E706B4" w:rsidP="00E706B4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7036F5">
        <w:rPr>
          <w:rFonts w:ascii="Garamond" w:hAnsi="Garamond" w:cs="Arial"/>
          <w:b/>
          <w:bCs/>
          <w:sz w:val="24"/>
          <w:szCs w:val="24"/>
          <w:u w:val="double"/>
        </w:rPr>
        <w:t>24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7036F5">
        <w:rPr>
          <w:rFonts w:ascii="Garamond" w:hAnsi="Garamond" w:cs="Arial"/>
          <w:b/>
          <w:bCs/>
          <w:sz w:val="24"/>
          <w:szCs w:val="24"/>
          <w:u w:val="double"/>
        </w:rPr>
        <w:t>24 GIUGNO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E706B4" w:rsidRPr="00E206C7" w:rsidRDefault="00E706B4" w:rsidP="00C222F4">
      <w:pPr>
        <w:spacing w:line="240" w:lineRule="auto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7036F5">
        <w:rPr>
          <w:rFonts w:ascii="Garamond" w:hAnsi="Garamond" w:cs="Arial"/>
        </w:rPr>
        <w:t>24</w:t>
      </w:r>
      <w:r w:rsidRPr="00E206C7">
        <w:rPr>
          <w:rFonts w:ascii="Garamond" w:hAnsi="Garamond" w:cs="Arial"/>
        </w:rPr>
        <w:t xml:space="preserve"> del mese di </w:t>
      </w:r>
      <w:r w:rsidR="007036F5">
        <w:rPr>
          <w:rFonts w:ascii="Garamond" w:hAnsi="Garamond" w:cs="Arial"/>
        </w:rPr>
        <w:t>Giugno</w:t>
      </w:r>
      <w:r w:rsidRPr="00E206C7">
        <w:rPr>
          <w:rFonts w:ascii="Garamond" w:hAnsi="Garamond" w:cs="Arial"/>
        </w:rPr>
        <w:t xml:space="preserve"> alle ore </w:t>
      </w:r>
      <w:r w:rsidR="007036F5">
        <w:rPr>
          <w:rFonts w:ascii="Garamond" w:hAnsi="Garamond" w:cs="Arial"/>
        </w:rPr>
        <w:t>11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C222F4">
      <w:pPr>
        <w:spacing w:line="240" w:lineRule="auto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</w:t>
      </w:r>
      <w:r w:rsidR="0061524F">
        <w:rPr>
          <w:rFonts w:ascii="Garamond" w:hAnsi="Garamond" w:cs="Arial"/>
        </w:rPr>
        <w:t xml:space="preserve"> consortile seduta  n. 2 del 29.04.</w:t>
      </w:r>
      <w:r w:rsidRPr="00E206C7">
        <w:rPr>
          <w:rFonts w:ascii="Garamond" w:hAnsi="Garamond" w:cs="Arial"/>
        </w:rPr>
        <w:t>2015 e pubblicato sul B.U.R.T Parte Seconda n. 2</w:t>
      </w:r>
      <w:r w:rsidR="0061524F">
        <w:rPr>
          <w:rFonts w:ascii="Garamond" w:hAnsi="Garamond" w:cs="Arial"/>
        </w:rPr>
        <w:t>0 del 20.05.</w:t>
      </w:r>
      <w:r w:rsidRPr="00E206C7">
        <w:rPr>
          <w:rFonts w:ascii="Garamond" w:hAnsi="Garamond" w:cs="Arial"/>
        </w:rPr>
        <w:t xml:space="preserve">2015 Supplemento n. 78; 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>Viste le eccezionali precipitazioni atmosferiche abbattutesi nel comprensorio dell’ex Consorzio Bonifica Grossetana</w:t>
      </w:r>
      <w:r w:rsidRPr="00AA586F">
        <w:rPr>
          <w:rFonts w:ascii="Garamond" w:hAnsi="Garamond" w:cs="Arial"/>
        </w:rPr>
        <w:t xml:space="preserve"> nei giorni 11 e 12 novembre 2012; 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Considerate le frequenti piene delle stagioni invernali trascorse;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Viste le segnalazioni dei proprietari dei terreni interessati dai fenomeni di erosione;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Considerati i sopralluoghi effettuati dai tecnici del Consorzio;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Vista la necessità di predisporre un intervento di ripristino dei luoghi per garantire l’efficienza idraulica del tratto d</w:t>
      </w:r>
      <w:r w:rsidR="005A73D1">
        <w:rPr>
          <w:rFonts w:ascii="Garamond" w:hAnsi="Garamond" w:cs="Arial"/>
        </w:rPr>
        <w:t xml:space="preserve">el torrente </w:t>
      </w:r>
      <w:proofErr w:type="spellStart"/>
      <w:r w:rsidR="005A73D1">
        <w:rPr>
          <w:rFonts w:ascii="Garamond" w:hAnsi="Garamond" w:cs="Arial"/>
        </w:rPr>
        <w:t>Sovata</w:t>
      </w:r>
      <w:proofErr w:type="spellEnd"/>
      <w:r w:rsidRPr="00AA586F">
        <w:rPr>
          <w:rFonts w:ascii="Garamond" w:hAnsi="Garamond" w:cs="Arial"/>
        </w:rPr>
        <w:t xml:space="preserve"> in esame;</w:t>
      </w:r>
    </w:p>
    <w:p w:rsidR="007A48C5" w:rsidRDefault="00AA586F" w:rsidP="007A48C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</w:t>
      </w:r>
      <w:r w:rsidR="009A2946">
        <w:rPr>
          <w:rFonts w:ascii="Garamond" w:hAnsi="Garamond" w:cs="Arial"/>
        </w:rPr>
        <w:t>il Dec</w:t>
      </w:r>
      <w:r w:rsidR="0061524F">
        <w:rPr>
          <w:rFonts w:ascii="Garamond" w:hAnsi="Garamond" w:cs="Arial"/>
        </w:rPr>
        <w:t>reto del Presidente n°51 del 19.05.</w:t>
      </w:r>
      <w:r w:rsidR="009A2946">
        <w:rPr>
          <w:rFonts w:ascii="Garamond" w:hAnsi="Garamond" w:cs="Arial"/>
        </w:rPr>
        <w:t xml:space="preserve">2014 con il quale si approvava in linea tecnica il progetto preliminare </w:t>
      </w:r>
      <w:r w:rsidRPr="00AA586F">
        <w:rPr>
          <w:rFonts w:ascii="Garamond" w:hAnsi="Garamond" w:cs="Arial"/>
        </w:rPr>
        <w:t>denominato “</w:t>
      </w:r>
      <w:r w:rsidR="005A73D1" w:rsidRPr="005A73D1">
        <w:rPr>
          <w:rFonts w:ascii="Garamond" w:hAnsi="Garamond" w:cs="Arial"/>
        </w:rPr>
        <w:t>PERIZIA N°008 – RIPRISTINO DELLE SEZIONI DI DEFLUSSO ALL’INTERNO DELLE AREE GOLENALI DEL TORRENTE SOVATA CON RIUTILIZZO DELLE ECONOMIE PROVENIENTI DALL’EVENTO ALLUVIONALE DEL 11-12 NOVEMBRE 2012-TRATTO COMPRESO TRA LA CONFLUENZA CON IL FOSSO RIGO DI BURIANO E IL NUOVO FOSSO DELL’AGNONE-COMUNE DI CASTIGLIONE DELLA PESCAIA</w:t>
      </w:r>
      <w:r w:rsidRPr="00AA586F">
        <w:rPr>
          <w:rFonts w:ascii="Garamond" w:hAnsi="Garamond" w:cs="Arial"/>
        </w:rPr>
        <w:t xml:space="preserve">” dell’importo complessivo di Euro </w:t>
      </w:r>
      <w:r w:rsidR="005A73D1">
        <w:rPr>
          <w:rFonts w:ascii="Garamond" w:hAnsi="Garamond" w:cs="Arial"/>
        </w:rPr>
        <w:t>147</w:t>
      </w:r>
      <w:r w:rsidRPr="00AA586F">
        <w:rPr>
          <w:rFonts w:ascii="Garamond" w:hAnsi="Garamond" w:cs="Arial"/>
        </w:rPr>
        <w:t>.</w:t>
      </w:r>
      <w:r w:rsidR="005A73D1">
        <w:rPr>
          <w:rFonts w:ascii="Garamond" w:hAnsi="Garamond" w:cs="Arial"/>
        </w:rPr>
        <w:t>449</w:t>
      </w:r>
      <w:r w:rsidRPr="00AA586F">
        <w:rPr>
          <w:rFonts w:ascii="Garamond" w:hAnsi="Garamond" w:cs="Arial"/>
        </w:rPr>
        <w:t>,</w:t>
      </w:r>
      <w:r w:rsidR="005A73D1">
        <w:rPr>
          <w:rFonts w:ascii="Garamond" w:hAnsi="Garamond" w:cs="Arial"/>
        </w:rPr>
        <w:t>67</w:t>
      </w:r>
      <w:r w:rsidRPr="00AA586F">
        <w:rPr>
          <w:rFonts w:ascii="Garamond" w:hAnsi="Garamond" w:cs="Arial"/>
        </w:rPr>
        <w:t>;</w:t>
      </w:r>
      <w:r w:rsidR="007A48C5" w:rsidRPr="007A48C5">
        <w:rPr>
          <w:rFonts w:ascii="Garamond" w:hAnsi="Garamond" w:cs="Arial"/>
        </w:rPr>
        <w:t xml:space="preserve"> </w:t>
      </w:r>
    </w:p>
    <w:p w:rsidR="00AA586F" w:rsidRPr="007A48C5" w:rsidRDefault="007A48C5" w:rsidP="007A48C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</w:t>
      </w:r>
      <w:r w:rsidR="0061524F">
        <w:rPr>
          <w:rFonts w:ascii="Garamond" w:hAnsi="Garamond" w:cs="Arial"/>
        </w:rPr>
        <w:t>eto del Presidente n°137 del 05.09.</w:t>
      </w:r>
      <w:r>
        <w:rPr>
          <w:rFonts w:ascii="Garamond" w:hAnsi="Garamond" w:cs="Arial"/>
        </w:rPr>
        <w:t xml:space="preserve">2014 con il quale si approvava in linea tecnica il progetto Definitivo Esecutivo </w:t>
      </w:r>
      <w:r w:rsidRPr="00AA586F">
        <w:rPr>
          <w:rFonts w:ascii="Garamond" w:hAnsi="Garamond" w:cs="Arial"/>
        </w:rPr>
        <w:t>denominato “</w:t>
      </w:r>
      <w:r w:rsidRPr="005A73D1">
        <w:rPr>
          <w:rFonts w:ascii="Garamond" w:hAnsi="Garamond" w:cs="Arial"/>
        </w:rPr>
        <w:t>PERIZIA N°008 – RIPRISTINO DELLE SEZIONI DI DEFLUSSO ALL’INTERNO DELLE AREE GOLENALI DEL TORRENTE SOVATA CON RIUTILIZZO DELLE ECONOMIE PROVENIENTI DALL’EVENTO ALLUVIONALE DEL 11-12 NOVEMBRE 2012-TRATTO COMPRESO TRA LA CONFLUENZA CON IL FOSSO RIGO DI BURIANO E IL NUOVO FOSSO DELL’AGNONE-COMUNE DI CASTIGLIONE DELLA PESCAIA</w:t>
      </w:r>
      <w:r w:rsidRPr="00AA586F">
        <w:rPr>
          <w:rFonts w:ascii="Garamond" w:hAnsi="Garamond" w:cs="Arial"/>
        </w:rPr>
        <w:t xml:space="preserve">” dell’importo complessivo di Euro </w:t>
      </w:r>
      <w:r>
        <w:rPr>
          <w:rFonts w:ascii="Garamond" w:hAnsi="Garamond" w:cs="Arial"/>
        </w:rPr>
        <w:t>147</w:t>
      </w:r>
      <w:r w:rsidRPr="00AA586F">
        <w:rPr>
          <w:rFonts w:ascii="Garamond" w:hAnsi="Garamond" w:cs="Arial"/>
        </w:rPr>
        <w:t>.</w:t>
      </w:r>
      <w:r>
        <w:rPr>
          <w:rFonts w:ascii="Garamond" w:hAnsi="Garamond" w:cs="Arial"/>
        </w:rPr>
        <w:t>449</w:t>
      </w:r>
      <w:r w:rsidRPr="00AA586F">
        <w:rPr>
          <w:rFonts w:ascii="Garamond" w:hAnsi="Garamond" w:cs="Arial"/>
        </w:rPr>
        <w:t>,</w:t>
      </w:r>
      <w:r>
        <w:rPr>
          <w:rFonts w:ascii="Garamond" w:hAnsi="Garamond" w:cs="Arial"/>
        </w:rPr>
        <w:t>67</w:t>
      </w:r>
      <w:r w:rsidRPr="00AA586F">
        <w:rPr>
          <w:rFonts w:ascii="Garamond" w:hAnsi="Garamond" w:cs="Arial"/>
        </w:rPr>
        <w:t>;</w:t>
      </w:r>
    </w:p>
    <w:p w:rsidR="0087527B" w:rsidRPr="0061524F" w:rsidRDefault="00FA4058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61524F">
        <w:rPr>
          <w:rFonts w:ascii="Garamond" w:hAnsi="Garamond" w:cs="Arial"/>
        </w:rPr>
        <w:t>Tenuto conto degli esiti del</w:t>
      </w:r>
      <w:r w:rsidR="0087527B" w:rsidRPr="0061524F">
        <w:rPr>
          <w:rFonts w:ascii="Garamond" w:hAnsi="Garamond" w:cs="Arial"/>
        </w:rPr>
        <w:t>la</w:t>
      </w:r>
      <w:r w:rsidR="00AA586F" w:rsidRPr="0061524F">
        <w:rPr>
          <w:rFonts w:ascii="Garamond" w:hAnsi="Garamond" w:cs="Arial"/>
        </w:rPr>
        <w:t xml:space="preserve"> Conferenza dei Servizi Decisoria del </w:t>
      </w:r>
      <w:r w:rsidR="0087527B" w:rsidRPr="0061524F">
        <w:rPr>
          <w:rFonts w:ascii="Garamond" w:hAnsi="Garamond" w:cs="Arial"/>
        </w:rPr>
        <w:t xml:space="preserve"> </w:t>
      </w:r>
      <w:r w:rsidR="003D6BF1" w:rsidRPr="0061524F">
        <w:rPr>
          <w:rFonts w:ascii="Garamond" w:hAnsi="Garamond" w:cs="Arial"/>
        </w:rPr>
        <w:t>0</w:t>
      </w:r>
      <w:r w:rsidR="0087527B" w:rsidRPr="0061524F">
        <w:rPr>
          <w:rFonts w:ascii="Garamond" w:hAnsi="Garamond" w:cs="Arial"/>
        </w:rPr>
        <w:t>4</w:t>
      </w:r>
      <w:r w:rsidR="0061524F" w:rsidRPr="0061524F">
        <w:rPr>
          <w:rFonts w:ascii="Garamond" w:hAnsi="Garamond" w:cs="Arial"/>
        </w:rPr>
        <w:t>.09.</w:t>
      </w:r>
      <w:r w:rsidR="00AA586F" w:rsidRPr="0061524F">
        <w:rPr>
          <w:rFonts w:ascii="Garamond" w:hAnsi="Garamond" w:cs="Arial"/>
        </w:rPr>
        <w:t>2014</w:t>
      </w:r>
      <w:r w:rsidR="0087527B" w:rsidRPr="0061524F">
        <w:rPr>
          <w:rFonts w:ascii="Garamond" w:hAnsi="Garamond" w:cs="Arial"/>
        </w:rPr>
        <w:t>;</w:t>
      </w:r>
    </w:p>
    <w:p w:rsidR="00AA586F" w:rsidRPr="0087527B" w:rsidRDefault="0087527B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87527B">
        <w:rPr>
          <w:rFonts w:ascii="Garamond" w:hAnsi="Garamond" w:cs="Arial"/>
        </w:rPr>
        <w:lastRenderedPageBreak/>
        <w:t>Visto il</w:t>
      </w:r>
      <w:r w:rsidR="00AA586F" w:rsidRPr="0087527B">
        <w:rPr>
          <w:rFonts w:ascii="Garamond" w:hAnsi="Garamond" w:cs="Arial"/>
        </w:rPr>
        <w:t xml:space="preserve"> Decreto del Presidente n. 1</w:t>
      </w:r>
      <w:r w:rsidR="003D6BF1" w:rsidRPr="0087527B">
        <w:rPr>
          <w:rFonts w:ascii="Garamond" w:hAnsi="Garamond" w:cs="Arial"/>
        </w:rPr>
        <w:t>47</w:t>
      </w:r>
      <w:r w:rsidR="00AA586F" w:rsidRPr="0087527B">
        <w:rPr>
          <w:rFonts w:ascii="Garamond" w:hAnsi="Garamond" w:cs="Arial"/>
        </w:rPr>
        <w:t xml:space="preserve"> del </w:t>
      </w:r>
      <w:r w:rsidR="003D6BF1" w:rsidRPr="0087527B">
        <w:rPr>
          <w:rFonts w:ascii="Garamond" w:hAnsi="Garamond" w:cs="Arial"/>
        </w:rPr>
        <w:t>22</w:t>
      </w:r>
      <w:r w:rsidR="0061524F">
        <w:rPr>
          <w:rFonts w:ascii="Garamond" w:hAnsi="Garamond" w:cs="Arial"/>
        </w:rPr>
        <w:t>.09.</w:t>
      </w:r>
      <w:r w:rsidR="00AA586F" w:rsidRPr="0087527B">
        <w:rPr>
          <w:rFonts w:ascii="Garamond" w:hAnsi="Garamond" w:cs="Arial"/>
        </w:rPr>
        <w:t>2014</w:t>
      </w:r>
      <w:r w:rsidRPr="0087527B">
        <w:rPr>
          <w:rFonts w:ascii="Garamond" w:hAnsi="Garamond" w:cs="Arial"/>
        </w:rPr>
        <w:t xml:space="preserve"> con il quale si è concluso il procedimento autorizzativo per i lavori di cui alla Perizia n°008</w:t>
      </w:r>
      <w:r w:rsidR="00AA586F" w:rsidRPr="0087527B">
        <w:rPr>
          <w:rFonts w:ascii="Garamond" w:hAnsi="Garamond" w:cs="Arial"/>
        </w:rPr>
        <w:t>;</w:t>
      </w:r>
    </w:p>
    <w:p w:rsid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Visto il Piano degli interventi del Commissario della Regione Toscana ex art. 1 comma 548 L. 228/2012, e la successiva sesta rimodulazione approvata con ordinanza del Commis</w:t>
      </w:r>
      <w:r w:rsidR="0061524F">
        <w:rPr>
          <w:rFonts w:ascii="Garamond" w:hAnsi="Garamond" w:cs="Arial"/>
        </w:rPr>
        <w:t>sario delegato n.22 del 25.05.</w:t>
      </w:r>
      <w:r w:rsidRPr="00AA586F">
        <w:rPr>
          <w:rFonts w:ascii="Garamond" w:hAnsi="Garamond" w:cs="Arial"/>
        </w:rPr>
        <w:t>2015 con il quale veniva stanziato l’importo di</w:t>
      </w:r>
      <w:r w:rsidR="0061524F">
        <w:rPr>
          <w:rFonts w:ascii="Garamond" w:hAnsi="Garamond" w:cs="Arial"/>
        </w:rPr>
        <w:t xml:space="preserve"> </w:t>
      </w:r>
      <w:r w:rsidRPr="00AA586F">
        <w:rPr>
          <w:rFonts w:ascii="Garamond" w:hAnsi="Garamond" w:cs="Arial"/>
        </w:rPr>
        <w:t xml:space="preserve">€ </w:t>
      </w:r>
      <w:r w:rsidR="003D6BF1">
        <w:rPr>
          <w:rFonts w:ascii="Garamond" w:hAnsi="Garamond" w:cs="Arial"/>
        </w:rPr>
        <w:t>147</w:t>
      </w:r>
      <w:r w:rsidRPr="00AA586F">
        <w:rPr>
          <w:rFonts w:ascii="Garamond" w:hAnsi="Garamond" w:cs="Arial"/>
        </w:rPr>
        <w:t>.</w:t>
      </w:r>
      <w:r w:rsidR="003D6BF1">
        <w:rPr>
          <w:rFonts w:ascii="Garamond" w:hAnsi="Garamond" w:cs="Arial"/>
        </w:rPr>
        <w:t>45</w:t>
      </w:r>
      <w:r w:rsidRPr="00AA586F">
        <w:rPr>
          <w:rFonts w:ascii="Garamond" w:hAnsi="Garamond" w:cs="Arial"/>
        </w:rPr>
        <w:t>0,00 per l’esecuzione dei lavori predetti,  ai quali veniva assegnato il codice regionale 2012EGR025</w:t>
      </w:r>
      <w:r w:rsidR="003D6BF1">
        <w:rPr>
          <w:rFonts w:ascii="Garamond" w:hAnsi="Garamond" w:cs="Arial"/>
        </w:rPr>
        <w:t>1</w:t>
      </w:r>
      <w:r w:rsidRPr="00AA586F">
        <w:rPr>
          <w:rFonts w:ascii="Garamond" w:hAnsi="Garamond" w:cs="Arial"/>
        </w:rPr>
        <w:t>;</w:t>
      </w:r>
    </w:p>
    <w:p w:rsidR="00AA586F" w:rsidRPr="004936DE" w:rsidRDefault="00744FF5" w:rsidP="003D6BF1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Progetto Definitivo Esecutivo </w:t>
      </w:r>
      <w:r w:rsidR="00C222F4">
        <w:rPr>
          <w:rFonts w:ascii="Garamond" w:hAnsi="Garamond" w:cs="Arial"/>
        </w:rPr>
        <w:t>rev.</w:t>
      </w:r>
      <w:r>
        <w:rPr>
          <w:rFonts w:ascii="Garamond" w:hAnsi="Garamond" w:cs="Arial"/>
        </w:rPr>
        <w:t xml:space="preserve"> </w:t>
      </w:r>
      <w:r w:rsidR="00512FF3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 denominato </w:t>
      </w:r>
      <w:r w:rsidR="003D6BF1">
        <w:rPr>
          <w:rFonts w:ascii="Garamond" w:hAnsi="Garamond" w:cs="Arial"/>
        </w:rPr>
        <w:t>PERIZIA</w:t>
      </w:r>
      <w:r w:rsidRPr="00744FF5">
        <w:rPr>
          <w:rFonts w:ascii="Garamond" w:hAnsi="Garamond" w:cs="Arial"/>
        </w:rPr>
        <w:t xml:space="preserve"> N.0</w:t>
      </w:r>
      <w:r w:rsidR="003D6BF1">
        <w:rPr>
          <w:rFonts w:ascii="Garamond" w:hAnsi="Garamond" w:cs="Arial"/>
        </w:rPr>
        <w:t>08</w:t>
      </w:r>
      <w:r>
        <w:rPr>
          <w:rFonts w:ascii="Garamond" w:hAnsi="Garamond" w:cs="Arial"/>
        </w:rPr>
        <w:t xml:space="preserve"> “</w:t>
      </w:r>
      <w:r w:rsidRPr="00744FF5">
        <w:rPr>
          <w:rFonts w:ascii="Garamond" w:hAnsi="Garamond" w:cs="Arial"/>
        </w:rPr>
        <w:t>2012EGR025</w:t>
      </w:r>
      <w:r w:rsidR="003D6BF1">
        <w:rPr>
          <w:rFonts w:ascii="Garamond" w:hAnsi="Garamond" w:cs="Arial"/>
        </w:rPr>
        <w:t xml:space="preserve">1 </w:t>
      </w:r>
      <w:r w:rsidR="003D6BF1" w:rsidRPr="003D6BF1">
        <w:rPr>
          <w:rFonts w:ascii="Garamond" w:hAnsi="Garamond" w:cs="Arial"/>
        </w:rPr>
        <w:t>- RIPRISTINO DELLE SEZIONI DI DEFLUSSO DEL TORRENTE SOVATA</w:t>
      </w:r>
      <w:r>
        <w:rPr>
          <w:rFonts w:ascii="Garamond" w:hAnsi="Garamond" w:cs="Arial"/>
        </w:rPr>
        <w:t xml:space="preserve">” </w:t>
      </w:r>
      <w:r w:rsidRPr="004936DE">
        <w:rPr>
          <w:rFonts w:ascii="Garamond" w:hAnsi="Garamond" w:cs="Arial"/>
        </w:rPr>
        <w:t xml:space="preserve">redatto dal Consorzio in </w:t>
      </w:r>
      <w:r w:rsidR="0061524F">
        <w:rPr>
          <w:rFonts w:ascii="Garamond" w:hAnsi="Garamond" w:cs="Arial"/>
        </w:rPr>
        <w:t>data 11.06.</w:t>
      </w:r>
      <w:r w:rsidRPr="003D6BF1">
        <w:rPr>
          <w:rFonts w:ascii="Garamond" w:hAnsi="Garamond" w:cs="Arial"/>
        </w:rPr>
        <w:t>2015 a</w:t>
      </w:r>
      <w:r w:rsidRPr="004936DE">
        <w:rPr>
          <w:rFonts w:ascii="Garamond" w:hAnsi="Garamond" w:cs="Arial"/>
        </w:rPr>
        <w:t xml:space="preserve"> seguito della predetta rimodulazione;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>Vist</w:t>
      </w:r>
      <w:r w:rsidR="00EC3C14" w:rsidRPr="004936DE">
        <w:rPr>
          <w:rFonts w:ascii="Garamond" w:hAnsi="Garamond" w:cs="Arial"/>
        </w:rPr>
        <w:t>o il Verbale di Verifica e Validazione del predetto progetto</w:t>
      </w:r>
      <w:r w:rsidRPr="004936DE">
        <w:rPr>
          <w:rFonts w:ascii="Garamond" w:hAnsi="Garamond" w:cs="Arial"/>
        </w:rPr>
        <w:t xml:space="preserve"> </w:t>
      </w:r>
      <w:r w:rsidR="001F598F">
        <w:rPr>
          <w:rFonts w:ascii="Garamond" w:hAnsi="Garamond" w:cs="Arial"/>
        </w:rPr>
        <w:t>redatto</w:t>
      </w:r>
      <w:r w:rsidR="00E90B41" w:rsidRPr="004936DE">
        <w:rPr>
          <w:rFonts w:ascii="Garamond" w:hAnsi="Garamond" w:cs="Arial"/>
        </w:rPr>
        <w:t xml:space="preserve"> </w:t>
      </w:r>
      <w:r w:rsidRPr="004936DE">
        <w:rPr>
          <w:rFonts w:ascii="Garamond" w:hAnsi="Garamond" w:cs="Arial"/>
        </w:rPr>
        <w:t xml:space="preserve">in </w:t>
      </w:r>
      <w:r w:rsidRPr="003D6BF1">
        <w:rPr>
          <w:rFonts w:ascii="Garamond" w:hAnsi="Garamond" w:cs="Arial"/>
        </w:rPr>
        <w:t>data 1</w:t>
      </w:r>
      <w:r w:rsidR="004936DE" w:rsidRPr="003D6BF1">
        <w:rPr>
          <w:rFonts w:ascii="Garamond" w:hAnsi="Garamond" w:cs="Arial"/>
        </w:rPr>
        <w:t>1</w:t>
      </w:r>
      <w:r w:rsidR="0061524F">
        <w:rPr>
          <w:rFonts w:ascii="Garamond" w:hAnsi="Garamond" w:cs="Arial"/>
        </w:rPr>
        <w:t>.</w:t>
      </w:r>
      <w:r w:rsidRPr="003D6BF1">
        <w:rPr>
          <w:rFonts w:ascii="Garamond" w:hAnsi="Garamond" w:cs="Arial"/>
        </w:rPr>
        <w:t>0</w:t>
      </w:r>
      <w:r w:rsidR="004936DE" w:rsidRPr="003D6BF1">
        <w:rPr>
          <w:rFonts w:ascii="Garamond" w:hAnsi="Garamond" w:cs="Arial"/>
        </w:rPr>
        <w:t>6</w:t>
      </w:r>
      <w:r w:rsidR="0061524F">
        <w:rPr>
          <w:rFonts w:ascii="Garamond" w:hAnsi="Garamond" w:cs="Arial"/>
        </w:rPr>
        <w:t>.</w:t>
      </w:r>
      <w:r w:rsidRPr="003D6BF1">
        <w:rPr>
          <w:rFonts w:ascii="Garamond" w:hAnsi="Garamond" w:cs="Arial"/>
        </w:rPr>
        <w:t>2015</w:t>
      </w:r>
      <w:r w:rsidRPr="004936DE">
        <w:rPr>
          <w:rFonts w:ascii="Garamond" w:hAnsi="Garamond" w:cs="Arial"/>
        </w:rPr>
        <w:t xml:space="preserve"> ai </w:t>
      </w:r>
      <w:r w:rsidRPr="00AA586F">
        <w:rPr>
          <w:rFonts w:ascii="Garamond" w:hAnsi="Garamond" w:cs="Arial"/>
        </w:rPr>
        <w:t>sensi e per gli effetti dell’art. 112 del D.lgs. n° 163/2006 e s.m.i. e degli artt. 44 – 59 del D.P.R. 207/2010 e s.m.i.;</w:t>
      </w:r>
    </w:p>
    <w:p w:rsidR="00512FF3" w:rsidRDefault="00512FF3" w:rsidP="00512FF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 xml:space="preserve">Vista </w:t>
      </w:r>
      <w:r>
        <w:rPr>
          <w:rFonts w:ascii="Garamond" w:hAnsi="Garamond" w:cs="Arial"/>
        </w:rPr>
        <w:t xml:space="preserve">l’urgenza e l’indifferibilità con la quale gli interventi devono essere realizzati al fine di ripristinare l’officiosità idraulica del </w:t>
      </w:r>
      <w:r w:rsidR="00010EAF">
        <w:rPr>
          <w:rFonts w:ascii="Garamond" w:hAnsi="Garamond" w:cs="Arial"/>
        </w:rPr>
        <w:t>torrente Sovata</w:t>
      </w:r>
      <w:r>
        <w:rPr>
          <w:rFonts w:ascii="Garamond" w:hAnsi="Garamond" w:cs="Arial"/>
        </w:rPr>
        <w:t>, gravemente compromessa dagli eventi alluvionali, e in considerazione del fatto che le lavorazioni dovranno essere concluse prima</w:t>
      </w:r>
      <w:r w:rsidRPr="00AA586F">
        <w:rPr>
          <w:rFonts w:ascii="Garamond" w:hAnsi="Garamond" w:cs="Arial"/>
        </w:rPr>
        <w:t xml:space="preserve"> della stagione invernale</w:t>
      </w:r>
      <w:r>
        <w:rPr>
          <w:rFonts w:ascii="Garamond" w:hAnsi="Garamond" w:cs="Arial"/>
        </w:rPr>
        <w:t xml:space="preserve"> futura</w:t>
      </w:r>
      <w:r w:rsidRPr="00AA586F">
        <w:rPr>
          <w:rFonts w:ascii="Garamond" w:hAnsi="Garamond" w:cs="Arial"/>
        </w:rPr>
        <w:t>;</w:t>
      </w:r>
    </w:p>
    <w:p w:rsidR="00E706B4" w:rsidRPr="00AA586F" w:rsidRDefault="00E706B4" w:rsidP="00AA586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Viste le vigenti disposizioni di cui al D</w:t>
      </w:r>
      <w:r w:rsidR="00AA586F" w:rsidRPr="00AA586F">
        <w:rPr>
          <w:rFonts w:ascii="Garamond" w:hAnsi="Garamond" w:cs="Arial"/>
        </w:rPr>
        <w:t>.</w:t>
      </w:r>
      <w:r w:rsidRPr="00AA586F">
        <w:rPr>
          <w:rFonts w:ascii="Garamond" w:hAnsi="Garamond" w:cs="Arial"/>
        </w:rPr>
        <w:t>lgs</w:t>
      </w:r>
      <w:r w:rsidR="00AA586F" w:rsidRPr="00AA586F">
        <w:rPr>
          <w:rFonts w:ascii="Garamond" w:hAnsi="Garamond" w:cs="Arial"/>
        </w:rPr>
        <w:t>.</w:t>
      </w:r>
      <w:r w:rsidRPr="00AA586F">
        <w:rPr>
          <w:rFonts w:ascii="Garamond" w:hAnsi="Garamond" w:cs="Arial"/>
        </w:rPr>
        <w:t xml:space="preserve"> 163/2006 e del D.P.R. n° 207/2011 in materia di lavori pubblici</w:t>
      </w:r>
      <w:r w:rsidR="00AA586F" w:rsidRPr="00AA586F">
        <w:rPr>
          <w:rFonts w:ascii="Garamond" w:hAnsi="Garamond" w:cs="Arial"/>
        </w:rPr>
        <w:t xml:space="preserve"> e s.m.i</w:t>
      </w:r>
      <w:r w:rsidR="00C222F4">
        <w:rPr>
          <w:rFonts w:ascii="Garamond" w:hAnsi="Garamond" w:cs="Arial"/>
        </w:rPr>
        <w:t>.</w:t>
      </w:r>
      <w:r w:rsidRPr="00AA586F">
        <w:rPr>
          <w:rFonts w:ascii="Garamond" w:hAnsi="Garamond" w:cs="Arial"/>
        </w:rPr>
        <w:t>;</w:t>
      </w:r>
    </w:p>
    <w:p w:rsidR="00E706B4" w:rsidRPr="00E206C7" w:rsidRDefault="00E706B4" w:rsidP="00E706B4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744FF5" w:rsidRPr="003D6BF1" w:rsidRDefault="00744FF5" w:rsidP="00E90B41">
      <w:pPr>
        <w:pStyle w:val="Corpodeltesto22"/>
        <w:numPr>
          <w:ilvl w:val="0"/>
          <w:numId w:val="3"/>
        </w:numPr>
        <w:spacing w:after="0" w:line="360" w:lineRule="auto"/>
        <w:ind w:left="540" w:hanging="360"/>
        <w:jc w:val="both"/>
        <w:rPr>
          <w:rFonts w:ascii="Garamond" w:hAnsi="Garamond" w:cs="Arial"/>
          <w:spacing w:val="10"/>
          <w:sz w:val="22"/>
          <w:szCs w:val="22"/>
        </w:rPr>
      </w:pPr>
      <w:r w:rsidRPr="00744FF5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di approvare il Progetto Definitivo-Esecutivo rev. n°</w:t>
      </w:r>
      <w:r w:rsidR="00512FF3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2</w:t>
      </w:r>
      <w:r w:rsidRPr="00744FF5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</w:t>
      </w:r>
      <w:r w:rsidR="0061524F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del 11.06.</w:t>
      </w:r>
      <w:r w:rsidRPr="003D6BF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2015 denominato </w:t>
      </w:r>
      <w:r w:rsidR="003D6BF1" w:rsidRPr="003D6BF1">
        <w:rPr>
          <w:rFonts w:ascii="Garamond" w:hAnsi="Garamond" w:cs="Arial"/>
          <w:sz w:val="22"/>
          <w:szCs w:val="22"/>
        </w:rPr>
        <w:t>PERIZIA N.008 “2012EGR0251 - RIPRISTINO DELLE SEZIONI DI DEFLUSSO DEL TORRENTE SOVATA”</w:t>
      </w:r>
      <w:r w:rsidRPr="003D6BF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dell’importo complessivo di Euro </w:t>
      </w:r>
      <w:r w:rsidR="003D6BF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147</w:t>
      </w:r>
      <w:r w:rsidRPr="003D6BF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</w:t>
      </w:r>
      <w:r w:rsidR="003D6BF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450</w:t>
      </w:r>
      <w:r w:rsidRPr="003D6BF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,00, costituito dai seguenti elaborati</w:t>
      </w:r>
      <w:r w:rsidRPr="003D6BF1">
        <w:rPr>
          <w:rFonts w:ascii="Garamond" w:hAnsi="Garamond" w:cs="Arial"/>
          <w:spacing w:val="10"/>
          <w:sz w:val="22"/>
          <w:szCs w:val="22"/>
        </w:rPr>
        <w:t>: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A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RELAZIONE GENERALE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C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ELABORATI GRAFICI: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C.1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Corografia - 1:50.000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C.2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Corografia - 1:25.000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C.3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Planimetria - 1:10.000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C.4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</w:r>
      <w:r w:rsidR="003D6BF1" w:rsidRPr="00512FF3">
        <w:rPr>
          <w:rStyle w:val="Enfasicorsivo"/>
          <w:rFonts w:ascii="Garamond" w:hAnsi="Garamond"/>
          <w:sz w:val="19"/>
          <w:szCs w:val="19"/>
        </w:rPr>
        <w:t xml:space="preserve">Sezioni di scavo del </w:t>
      </w:r>
      <w:proofErr w:type="spellStart"/>
      <w:r w:rsidR="003D6BF1" w:rsidRPr="00512FF3">
        <w:rPr>
          <w:rStyle w:val="Enfasicorsivo"/>
          <w:rFonts w:ascii="Garamond" w:hAnsi="Garamond"/>
          <w:sz w:val="19"/>
          <w:szCs w:val="19"/>
        </w:rPr>
        <w:t>T.Sovata</w:t>
      </w:r>
      <w:proofErr w:type="spellEnd"/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C.5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</w:r>
      <w:r w:rsidR="003D6BF1" w:rsidRPr="00512FF3">
        <w:rPr>
          <w:rStyle w:val="Enfasicorsivo"/>
          <w:rFonts w:ascii="Garamond" w:hAnsi="Garamond"/>
          <w:sz w:val="19"/>
          <w:szCs w:val="19"/>
        </w:rPr>
        <w:t>Documentazione fotografica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F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PIANO DI SICUREZZA E DI COORDINAMENTO: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F.1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Analisi e valutazione dei rischi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F.2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Quadro di incidenza quantità della manodopera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F.3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Stima incidenza sicurezza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F.4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Fascicolo con caratteristiche dell'opera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G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COMPUTO METRICO ESTIMATIVO E QUADRO ECONOMICO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H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CRONOPROGRAMMA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I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ELENCO PREZZI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 xml:space="preserve">I.1 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Analisi dei prezzi</w:t>
      </w:r>
    </w:p>
    <w:p w:rsidR="00E90B41" w:rsidRPr="00512FF3" w:rsidRDefault="00E90B41" w:rsidP="00512FF3">
      <w:pPr>
        <w:pStyle w:val="Corpodeltesto22"/>
        <w:tabs>
          <w:tab w:val="left" w:pos="993"/>
          <w:tab w:val="left" w:pos="1134"/>
        </w:tabs>
        <w:spacing w:after="0" w:line="276" w:lineRule="auto"/>
        <w:ind w:left="567"/>
        <w:jc w:val="both"/>
        <w:rPr>
          <w:rStyle w:val="Enfasicorsivo"/>
          <w:rFonts w:ascii="Garamond" w:hAnsi="Garamond"/>
          <w:sz w:val="19"/>
          <w:szCs w:val="19"/>
        </w:rPr>
      </w:pPr>
      <w:r w:rsidRPr="00512FF3">
        <w:rPr>
          <w:rStyle w:val="Enfasicorsivo"/>
          <w:rFonts w:ascii="Garamond" w:hAnsi="Garamond"/>
          <w:sz w:val="19"/>
          <w:szCs w:val="19"/>
        </w:rPr>
        <w:t>L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-</w:t>
      </w:r>
      <w:r w:rsidRPr="00512FF3">
        <w:rPr>
          <w:rStyle w:val="Enfasicorsivo"/>
          <w:rFonts w:ascii="Garamond" w:hAnsi="Garamond"/>
          <w:sz w:val="19"/>
          <w:szCs w:val="19"/>
        </w:rPr>
        <w:tab/>
        <w:t>SCHEMA DI CONTRATTO E CAPITOLATO SPECIALE D'APPALTO</w:t>
      </w:r>
    </w:p>
    <w:p w:rsidR="0087527B" w:rsidRPr="0087527B" w:rsidRDefault="0087527B" w:rsidP="007036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right="140"/>
        <w:jc w:val="both"/>
        <w:rPr>
          <w:rFonts w:ascii="Garamond" w:hAnsi="Garamond" w:cs="Arial"/>
        </w:rPr>
      </w:pPr>
    </w:p>
    <w:p w:rsidR="007036F5" w:rsidRPr="007036F5" w:rsidRDefault="007036F5" w:rsidP="007036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 pubblicare il presente Decreto sul sito internet del Consorzio.</w:t>
      </w:r>
    </w:p>
    <w:p w:rsidR="00E706B4" w:rsidRPr="007036F5" w:rsidRDefault="00E706B4" w:rsidP="007036F5">
      <w:pPr>
        <w:pStyle w:val="ListParagraph"/>
        <w:spacing w:line="360" w:lineRule="auto"/>
        <w:ind w:left="540"/>
        <w:jc w:val="both"/>
        <w:rPr>
          <w:rFonts w:ascii="Garamond" w:hAnsi="Garamond" w:cs="Garamond"/>
          <w:b/>
          <w:sz w:val="22"/>
          <w:szCs w:val="22"/>
        </w:rPr>
      </w:pPr>
      <w:r w:rsidRPr="007036F5">
        <w:rPr>
          <w:rFonts w:ascii="Garamond" w:hAnsi="Garamond" w:cs="Arial"/>
          <w:spacing w:val="10"/>
          <w:sz w:val="22"/>
          <w:szCs w:val="22"/>
        </w:rPr>
        <w:tab/>
      </w:r>
      <w:r w:rsidRPr="007036F5">
        <w:rPr>
          <w:rFonts w:ascii="Garamond" w:hAnsi="Garamond" w:cs="Arial"/>
          <w:sz w:val="22"/>
          <w:szCs w:val="22"/>
        </w:rPr>
        <w:tab/>
      </w:r>
      <w:r w:rsidRPr="007036F5">
        <w:rPr>
          <w:rFonts w:ascii="Garamond" w:hAnsi="Garamond" w:cs="Arial"/>
          <w:sz w:val="22"/>
          <w:szCs w:val="22"/>
        </w:rPr>
        <w:tab/>
      </w:r>
      <w:r w:rsidRPr="007036F5">
        <w:rPr>
          <w:rFonts w:ascii="Garamond" w:hAnsi="Garamond" w:cs="Arial"/>
          <w:sz w:val="22"/>
          <w:szCs w:val="22"/>
        </w:rPr>
        <w:tab/>
      </w:r>
      <w:bookmarkStart w:id="0" w:name="_GoBack"/>
      <w:bookmarkEnd w:id="0"/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="007036F5">
        <w:rPr>
          <w:rFonts w:ascii="Garamond" w:hAnsi="Garamond" w:cs="Arial"/>
          <w:b/>
          <w:kern w:val="1"/>
          <w:sz w:val="22"/>
          <w:szCs w:val="22"/>
        </w:rPr>
        <w:t xml:space="preserve">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E35FF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</w:t>
      </w:r>
      <w:r w:rsidR="00C222F4">
        <w:rPr>
          <w:rFonts w:ascii="Garamond" w:hAnsi="Garamond" w:cs="Arial"/>
          <w:i/>
          <w:i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</w:t>
      </w:r>
      <w:r w:rsidR="007036F5"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sectPr w:rsidR="00AE35FF" w:rsidSect="00512FF3">
      <w:footerReference w:type="default" r:id="rId14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75" w:rsidRDefault="00D85575" w:rsidP="00372E6B">
      <w:pPr>
        <w:spacing w:after="0" w:line="240" w:lineRule="auto"/>
      </w:pPr>
      <w:r>
        <w:separator/>
      </w:r>
    </w:p>
  </w:endnote>
  <w:endnote w:type="continuationSeparator" w:id="0">
    <w:p w:rsidR="00D85575" w:rsidRDefault="00D8557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8" w:rsidRDefault="00FA4058" w:rsidP="004075F8">
    <w:pPr>
      <w:pStyle w:val="Pidipagina"/>
    </w:pPr>
    <w:r>
      <w:t xml:space="preserve">                        </w:t>
    </w:r>
    <w:r>
      <w:rPr>
        <w:noProof/>
        <w:lang w:eastAsia="it-IT"/>
      </w:rPr>
      <w:t xml:space="preserve">  </w:t>
    </w:r>
  </w:p>
  <w:p w:rsidR="00FA4058" w:rsidRPr="00577FBF" w:rsidRDefault="00512FF3" w:rsidP="00030B11">
    <w:pPr>
      <w:ind w:hanging="720"/>
      <w:rPr>
        <w:rFonts w:ascii="Garamond" w:hAnsi="Garamond" w:cs="Garamond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801AFBB" wp14:editId="73BF8008">
              <wp:simplePos x="0" y="0"/>
              <wp:positionH relativeFrom="column">
                <wp:posOffset>-225425</wp:posOffset>
              </wp:positionH>
              <wp:positionV relativeFrom="paragraph">
                <wp:posOffset>82550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6.5pt" to="535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"/>
          </w:pict>
        </mc:Fallback>
      </mc:AlternateContent>
    </w:r>
  </w:p>
  <w:p w:rsidR="00FA4058" w:rsidRDefault="00FA4058" w:rsidP="00372E6B">
    <w:pPr>
      <w:pStyle w:val="Pidipagina"/>
    </w:pPr>
  </w:p>
  <w:p w:rsidR="00FA4058" w:rsidRPr="00372E6B" w:rsidRDefault="00FA4058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75" w:rsidRDefault="00D85575" w:rsidP="00372E6B">
      <w:pPr>
        <w:spacing w:after="0" w:line="240" w:lineRule="auto"/>
      </w:pPr>
      <w:r>
        <w:separator/>
      </w:r>
    </w:p>
  </w:footnote>
  <w:footnote w:type="continuationSeparator" w:id="0">
    <w:p w:rsidR="00D85575" w:rsidRDefault="00D8557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implified Arabic Fixed" w:hAnsi="Simplified Arabic Fixed" w:cs="Simplified Arabic Fixe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10EAF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3732"/>
    <w:rsid w:val="00126A15"/>
    <w:rsid w:val="001447EC"/>
    <w:rsid w:val="00183370"/>
    <w:rsid w:val="001B57F8"/>
    <w:rsid w:val="001D534B"/>
    <w:rsid w:val="001E5B76"/>
    <w:rsid w:val="001F1395"/>
    <w:rsid w:val="001F598F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D412B"/>
    <w:rsid w:val="003D6BF1"/>
    <w:rsid w:val="003E0354"/>
    <w:rsid w:val="003E37F1"/>
    <w:rsid w:val="003F07AB"/>
    <w:rsid w:val="004075F8"/>
    <w:rsid w:val="004624D6"/>
    <w:rsid w:val="00465063"/>
    <w:rsid w:val="00471D8C"/>
    <w:rsid w:val="00472A1E"/>
    <w:rsid w:val="004936DE"/>
    <w:rsid w:val="0050362F"/>
    <w:rsid w:val="00512FF3"/>
    <w:rsid w:val="00520B69"/>
    <w:rsid w:val="005404C8"/>
    <w:rsid w:val="00565F88"/>
    <w:rsid w:val="00577FBF"/>
    <w:rsid w:val="005A73D1"/>
    <w:rsid w:val="005B6AA2"/>
    <w:rsid w:val="005D2814"/>
    <w:rsid w:val="005F6760"/>
    <w:rsid w:val="00614D55"/>
    <w:rsid w:val="0061524F"/>
    <w:rsid w:val="0062562A"/>
    <w:rsid w:val="00667BD8"/>
    <w:rsid w:val="006A6C46"/>
    <w:rsid w:val="006D10A5"/>
    <w:rsid w:val="006D4FA8"/>
    <w:rsid w:val="006E744E"/>
    <w:rsid w:val="006F2786"/>
    <w:rsid w:val="006F6BFD"/>
    <w:rsid w:val="007036F5"/>
    <w:rsid w:val="007379E3"/>
    <w:rsid w:val="00744FF5"/>
    <w:rsid w:val="00751518"/>
    <w:rsid w:val="00751E0D"/>
    <w:rsid w:val="00751EF5"/>
    <w:rsid w:val="00763C10"/>
    <w:rsid w:val="00764D1B"/>
    <w:rsid w:val="00766E93"/>
    <w:rsid w:val="00780B87"/>
    <w:rsid w:val="0078650A"/>
    <w:rsid w:val="007A48C5"/>
    <w:rsid w:val="007A6184"/>
    <w:rsid w:val="007A6C41"/>
    <w:rsid w:val="007B0A3A"/>
    <w:rsid w:val="007D1FE2"/>
    <w:rsid w:val="007F283E"/>
    <w:rsid w:val="007F2D11"/>
    <w:rsid w:val="00806132"/>
    <w:rsid w:val="00834305"/>
    <w:rsid w:val="00851019"/>
    <w:rsid w:val="0086577E"/>
    <w:rsid w:val="0087527B"/>
    <w:rsid w:val="0089125C"/>
    <w:rsid w:val="008B4185"/>
    <w:rsid w:val="008B7347"/>
    <w:rsid w:val="008C36B4"/>
    <w:rsid w:val="008E5C67"/>
    <w:rsid w:val="00961A5A"/>
    <w:rsid w:val="00976CD3"/>
    <w:rsid w:val="00981300"/>
    <w:rsid w:val="0098138A"/>
    <w:rsid w:val="00990581"/>
    <w:rsid w:val="009A2946"/>
    <w:rsid w:val="009B0480"/>
    <w:rsid w:val="009B3C24"/>
    <w:rsid w:val="009B5561"/>
    <w:rsid w:val="009C2342"/>
    <w:rsid w:val="009C5921"/>
    <w:rsid w:val="009D12C9"/>
    <w:rsid w:val="009D49EE"/>
    <w:rsid w:val="009E14D4"/>
    <w:rsid w:val="009F15B0"/>
    <w:rsid w:val="009F4503"/>
    <w:rsid w:val="00A23F80"/>
    <w:rsid w:val="00A2696A"/>
    <w:rsid w:val="00A36BB7"/>
    <w:rsid w:val="00A63AAD"/>
    <w:rsid w:val="00A75668"/>
    <w:rsid w:val="00A84C95"/>
    <w:rsid w:val="00AA0398"/>
    <w:rsid w:val="00AA586F"/>
    <w:rsid w:val="00AB17C5"/>
    <w:rsid w:val="00AE35FF"/>
    <w:rsid w:val="00AE62EB"/>
    <w:rsid w:val="00B75392"/>
    <w:rsid w:val="00C222F4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17373"/>
    <w:rsid w:val="00D24A90"/>
    <w:rsid w:val="00D324C6"/>
    <w:rsid w:val="00D33F1D"/>
    <w:rsid w:val="00D41B76"/>
    <w:rsid w:val="00D7466F"/>
    <w:rsid w:val="00D84D7D"/>
    <w:rsid w:val="00D85575"/>
    <w:rsid w:val="00DB05CC"/>
    <w:rsid w:val="00DB2201"/>
    <w:rsid w:val="00DC1C9D"/>
    <w:rsid w:val="00DD1B54"/>
    <w:rsid w:val="00DF232B"/>
    <w:rsid w:val="00DF3EDA"/>
    <w:rsid w:val="00E037B6"/>
    <w:rsid w:val="00E03EA3"/>
    <w:rsid w:val="00E06222"/>
    <w:rsid w:val="00E078B0"/>
    <w:rsid w:val="00E40B59"/>
    <w:rsid w:val="00E61F8A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71E35"/>
    <w:rsid w:val="00F914F8"/>
    <w:rsid w:val="00FA2469"/>
    <w:rsid w:val="00FA4058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e"/>
    <w:rsid w:val="007036F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e"/>
    <w:rsid w:val="007036F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EF30-DFF6-4373-9F7D-43EACBE1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</cp:revision>
  <cp:lastPrinted>2015-06-22T13:46:00Z</cp:lastPrinted>
  <dcterms:created xsi:type="dcterms:W3CDTF">2015-06-24T07:14:00Z</dcterms:created>
  <dcterms:modified xsi:type="dcterms:W3CDTF">2015-06-24T09:29:00Z</dcterms:modified>
</cp:coreProperties>
</file>