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3C" w:rsidRPr="00392D56" w:rsidRDefault="00C67E9D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left:0;text-align:left;margin-left:0;margin-top:0;width:143pt;height:83pt;z-index:251658240;visibility:visible">
            <v:imagedata r:id="rId8" o:title=""/>
            <w10:wrap type="square"/>
            <w10:anchorlock/>
          </v:shape>
        </w:pict>
      </w:r>
      <w:r>
        <w:rPr>
          <w:noProof/>
        </w:rPr>
        <w:pict>
          <v:shape id="_x0000_s1030" type="#_x0000_t75" alt="Immagine JPEG" style="position:absolute;left:0;text-align:left;margin-left:18pt;margin-top:0;width:126pt;height:82pt;z-index:251657216">
            <v:imagedata r:id="rId9" o:title=""/>
            <w10:wrap type="square"/>
            <w10:anchorlock/>
          </v:shape>
        </w:pict>
      </w:r>
      <w:r w:rsidR="00B7273C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B7273C" w:rsidRDefault="00B7273C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 xml:space="preserve">Viale </w:t>
      </w:r>
      <w:proofErr w:type="spellStart"/>
      <w:r w:rsidRPr="005D2814">
        <w:rPr>
          <w:rFonts w:ascii="Garamond" w:hAnsi="Garamond" w:cs="Garamond"/>
          <w:color w:val="2E74B5"/>
        </w:rPr>
        <w:t>Ximenes</w:t>
      </w:r>
      <w:proofErr w:type="spellEnd"/>
      <w:r w:rsidRPr="005D2814">
        <w:rPr>
          <w:rFonts w:ascii="Garamond" w:hAnsi="Garamond" w:cs="Garamond"/>
          <w:color w:val="2E74B5"/>
        </w:rPr>
        <w:t xml:space="preserve">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B7273C" w:rsidRDefault="00B7273C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B7273C" w:rsidRPr="00332159" w:rsidRDefault="00B7273C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B7273C" w:rsidRPr="00834305" w:rsidRDefault="00B7273C" w:rsidP="00E21F14">
      <w:pPr>
        <w:pStyle w:val="Intestazione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B7273C" w:rsidRDefault="00B7273C" w:rsidP="00472A1E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7273C" w:rsidRDefault="00B7273C" w:rsidP="002A1BA3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B7273C" w:rsidRDefault="00B7273C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7273C" w:rsidRDefault="00B7273C" w:rsidP="002A1BA3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Decreto  N. 82 –  Data Adozione  03/02/2016     </w:t>
      </w:r>
    </w:p>
    <w:p w:rsidR="00B7273C" w:rsidRDefault="00B7273C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B7273C" w:rsidRDefault="00B7273C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7273C" w:rsidRDefault="00B7273C" w:rsidP="002A1BA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6A1D53">
        <w:rPr>
          <w:rFonts w:ascii="Garamond" w:hAnsi="Garamond"/>
          <w:b/>
          <w:sz w:val="26"/>
          <w:szCs w:val="26"/>
        </w:rPr>
        <w:t>OGGETTO: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55152B">
        <w:rPr>
          <w:rFonts w:ascii="Garamond" w:hAnsi="Garamond" w:cs="Garamond"/>
          <w:b/>
          <w:bCs/>
          <w:sz w:val="26"/>
          <w:szCs w:val="26"/>
        </w:rPr>
        <w:t>Personale dipendente</w:t>
      </w:r>
      <w:r>
        <w:rPr>
          <w:rFonts w:ascii="Garamond" w:hAnsi="Garamond" w:cs="Garamond"/>
          <w:b/>
          <w:bCs/>
          <w:sz w:val="26"/>
          <w:szCs w:val="26"/>
        </w:rPr>
        <w:t xml:space="preserve"> – Assegnazione dipendenti Area/Settore/Sezione previsti dal Piano di organizzazione variabile e relative mansioni  </w:t>
      </w:r>
    </w:p>
    <w:p w:rsidR="00B7273C" w:rsidRDefault="00B7273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7273C" w:rsidRDefault="00B7273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7273C" w:rsidRDefault="00B7273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7273C" w:rsidRDefault="00B7273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7273C" w:rsidRDefault="00B7273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7273C" w:rsidRDefault="00B7273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7273C" w:rsidRDefault="00B7273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7273C" w:rsidRDefault="00B7273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7273C" w:rsidRDefault="00B7273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7273C" w:rsidRDefault="00B7273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7273C" w:rsidRDefault="00B7273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7273C" w:rsidRDefault="00B7273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7273C" w:rsidRPr="00EE2353" w:rsidRDefault="00B7273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Pr="007F7D98" w:rsidRDefault="00B7273C" w:rsidP="002A1BA3">
      <w:pPr>
        <w:pStyle w:val="Corpodeltesto2"/>
        <w:ind w:right="96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br w:type="page"/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lastRenderedPageBreak/>
        <w:t xml:space="preserve">DECRETO DEL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DIRETTORE GENERALE </w:t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t>N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82 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>DEL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03/02/2016</w:t>
      </w:r>
    </w:p>
    <w:p w:rsidR="00B7273C" w:rsidRPr="00E2214C" w:rsidRDefault="00B7273C" w:rsidP="002A1BA3">
      <w:pPr>
        <w:spacing w:line="360" w:lineRule="exact"/>
        <w:ind w:left="189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 xml:space="preserve">L’anno </w:t>
      </w:r>
      <w:proofErr w:type="spellStart"/>
      <w:r>
        <w:rPr>
          <w:rFonts w:ascii="Garamond" w:hAnsi="Garamond" w:cs="Arial"/>
        </w:rPr>
        <w:t>duemilasedici</w:t>
      </w:r>
      <w:proofErr w:type="spellEnd"/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>il giorno</w:t>
      </w:r>
      <w:r>
        <w:rPr>
          <w:rFonts w:ascii="Garamond" w:hAnsi="Garamond" w:cs="Arial"/>
        </w:rPr>
        <w:t xml:space="preserve"> 3 (tre) </w:t>
      </w:r>
      <w:r w:rsidRPr="00E2214C">
        <w:rPr>
          <w:rFonts w:ascii="Garamond" w:hAnsi="Garamond" w:cs="Arial"/>
        </w:rPr>
        <w:t xml:space="preserve">del mese di </w:t>
      </w:r>
      <w:r>
        <w:rPr>
          <w:rFonts w:ascii="Garamond" w:hAnsi="Garamond" w:cs="Arial"/>
        </w:rPr>
        <w:t>febbraio</w:t>
      </w:r>
      <w:r w:rsidRPr="00E2214C">
        <w:rPr>
          <w:rFonts w:ascii="Garamond" w:hAnsi="Garamond" w:cs="Arial"/>
        </w:rPr>
        <w:t xml:space="preserve"> alle</w:t>
      </w:r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 xml:space="preserve">ore </w:t>
      </w:r>
      <w:r>
        <w:rPr>
          <w:rFonts w:ascii="Garamond" w:hAnsi="Garamond" w:cs="Arial"/>
        </w:rPr>
        <w:t xml:space="preserve">10,00 </w:t>
      </w:r>
      <w:r w:rsidRPr="00E2214C">
        <w:rPr>
          <w:rFonts w:ascii="Garamond" w:hAnsi="Garamond" w:cs="Arial"/>
        </w:rPr>
        <w:t>presso la sede del Consorzio in Grosseto, via</w:t>
      </w:r>
      <w:r>
        <w:rPr>
          <w:rFonts w:ascii="Garamond" w:hAnsi="Garamond" w:cs="Arial"/>
        </w:rPr>
        <w:t xml:space="preserve">le </w:t>
      </w:r>
      <w:proofErr w:type="spellStart"/>
      <w:r w:rsidRPr="00E2214C">
        <w:rPr>
          <w:rFonts w:ascii="Garamond" w:hAnsi="Garamond" w:cs="Arial"/>
        </w:rPr>
        <w:t>X</w:t>
      </w:r>
      <w:r>
        <w:rPr>
          <w:rFonts w:ascii="Garamond" w:hAnsi="Garamond" w:cs="Arial"/>
        </w:rPr>
        <w:t>i</w:t>
      </w:r>
      <w:r w:rsidRPr="00E2214C">
        <w:rPr>
          <w:rFonts w:ascii="Garamond" w:hAnsi="Garamond" w:cs="Arial"/>
        </w:rPr>
        <w:t>menes</w:t>
      </w:r>
      <w:proofErr w:type="spellEnd"/>
      <w:r w:rsidRPr="00E2214C">
        <w:rPr>
          <w:rFonts w:ascii="Garamond" w:hAnsi="Garamond" w:cs="Arial"/>
        </w:rPr>
        <w:t xml:space="preserve"> n. 3</w:t>
      </w:r>
    </w:p>
    <w:p w:rsidR="00B7273C" w:rsidRPr="002D4A70" w:rsidRDefault="00B7273C" w:rsidP="002A1BA3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2D4A70">
        <w:rPr>
          <w:rFonts w:ascii="Garamond" w:hAnsi="Garamond" w:cs="Arial"/>
          <w:b/>
          <w:i/>
        </w:rPr>
        <w:t>IL DIRETTORE GENERALE</w:t>
      </w:r>
    </w:p>
    <w:p w:rsidR="00B7273C" w:rsidRPr="002D4A70" w:rsidRDefault="00B7273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2D4A70">
          <w:rPr>
            <w:rFonts w:ascii="Garamond" w:hAnsi="Garamond" w:cs="Arial"/>
          </w:rPr>
          <w:t>la Legge Regionale</w:t>
        </w:r>
      </w:smartTag>
      <w:r w:rsidRPr="002D4A70">
        <w:rPr>
          <w:rFonts w:ascii="Garamond" w:hAnsi="Garamond" w:cs="Arial"/>
        </w:rPr>
        <w:t xml:space="preserve"> 27.12.2012 n. 79 ed in particolare l’Art. 21 che affida la struttura operativa e tecnico amministrativa dell’Ente al Direttore Generale, con il compito di organizzarla e controllarla;</w:t>
      </w:r>
    </w:p>
    <w:p w:rsidR="00B7273C" w:rsidRPr="002D4A70" w:rsidRDefault="00B7273C" w:rsidP="002A1BA3">
      <w:pPr>
        <w:numPr>
          <w:ilvl w:val="0"/>
          <w:numId w:val="3"/>
        </w:numPr>
        <w:tabs>
          <w:tab w:val="clear" w:pos="540"/>
          <w:tab w:val="num" w:pos="378"/>
        </w:tabs>
        <w:suppressAutoHyphens/>
        <w:spacing w:after="0" w:line="360" w:lineRule="exact"/>
        <w:ind w:left="567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 Visto il Decreto del Presidente n. 223 del 22 Gennaio 2015 con il quale è stato assunto l’Arch. Fabio </w:t>
      </w:r>
      <w:proofErr w:type="spellStart"/>
      <w:r w:rsidRPr="002D4A70">
        <w:rPr>
          <w:rFonts w:ascii="Garamond" w:hAnsi="Garamond" w:cs="Arial"/>
        </w:rPr>
        <w:t>Zappalorti</w:t>
      </w:r>
      <w:proofErr w:type="spellEnd"/>
      <w:r w:rsidRPr="002D4A70">
        <w:rPr>
          <w:rFonts w:ascii="Garamond" w:hAnsi="Garamond" w:cs="Arial"/>
        </w:rPr>
        <w:t xml:space="preserve">, con la qualifica di Direttore Generale del Consorzio 6 Toscana Sud, a far data dal 01 Febbraio 2015; </w:t>
      </w:r>
    </w:p>
    <w:p w:rsidR="00B7273C" w:rsidRPr="002D4A70" w:rsidRDefault="00B7273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Visto il vigente Statuto Consortile, approvato con deliberazione n. 6 dall’Assemblea consortile nella seduta n. 2 del 29/04/2015 (pubblicato sul B.U.R.T, Parte Seconda, n. 20 del 20/05/2015 Supplemento n. 78) ed in particolare l’Art. 38 comma 1 che affida al Direttore Generale la struttura operativa e tecnico amministrativa definita dal piano di organizzazione variabile e l’Art. 38 comma 3 che individua tra le funzioni del Direttore Generale le seguenti:</w:t>
      </w:r>
    </w:p>
    <w:p w:rsidR="00B7273C" w:rsidRPr="002D4A70" w:rsidRDefault="00B7273C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b) organizza e controlla la struttura operativa e tecnico amministrativa;</w:t>
      </w:r>
    </w:p>
    <w:p w:rsidR="00B7273C" w:rsidRPr="002D4A70" w:rsidRDefault="00B7273C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c) determina sull’assunzione del personale, sulla base del programma delle esigenze organiche </w:t>
      </w:r>
      <w:r>
        <w:rPr>
          <w:rFonts w:ascii="Garamond" w:hAnsi="Garamond" w:cs="Arial"/>
        </w:rPr>
        <w:t xml:space="preserve"> </w:t>
      </w:r>
      <w:r w:rsidRPr="002D4A70">
        <w:rPr>
          <w:rFonts w:ascii="Garamond" w:hAnsi="Garamond" w:cs="Arial"/>
        </w:rPr>
        <w:t>approvato sulla base degli indirizzi del Presidente nonché su ogni altro atto relativo al rapporto di lavoro;</w:t>
      </w:r>
    </w:p>
    <w:p w:rsidR="00B7273C" w:rsidRPr="002D4A70" w:rsidRDefault="00B7273C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j) assegna le mansioni che i dipendenti consortili devono svolgere nell’ambito della qualifica e dei contenuti del piano di organizzazione variabile;</w:t>
      </w:r>
    </w:p>
    <w:p w:rsidR="00B7273C" w:rsidRPr="002D4A70" w:rsidRDefault="00B7273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Visto il Piano di organizzazione variabile (POV) del Consorzio 6 Toscana Sud</w:t>
      </w:r>
      <w:r>
        <w:rPr>
          <w:rFonts w:ascii="Garamond" w:hAnsi="Garamond" w:cs="Arial"/>
        </w:rPr>
        <w:t>,</w:t>
      </w:r>
      <w:r w:rsidRPr="002D4A70">
        <w:rPr>
          <w:rFonts w:ascii="Garamond" w:hAnsi="Garamond" w:cs="Arial"/>
        </w:rPr>
        <w:t xml:space="preserve"> approvato con deliberazione dell’Assemblea n. 13) nella seduta 24 settembre 2015 n. 3 </w:t>
      </w:r>
      <w:r>
        <w:rPr>
          <w:rFonts w:ascii="Garamond" w:hAnsi="Garamond" w:cs="Arial"/>
        </w:rPr>
        <w:t>e modificato con Decreto del Direttore Generale n. 214 del 31.12.2015, il quale</w:t>
      </w:r>
      <w:r w:rsidRPr="002D4A70">
        <w:rPr>
          <w:rFonts w:ascii="Garamond" w:hAnsi="Garamond" w:cs="Arial"/>
        </w:rPr>
        <w:t xml:space="preserve"> individua l’articolazione </w:t>
      </w:r>
      <w:r w:rsidRPr="002D4A70">
        <w:rPr>
          <w:rFonts w:ascii="Garamond" w:hAnsi="Garamond" w:cs="Garamond"/>
          <w:lang w:eastAsia="it-IT"/>
        </w:rPr>
        <w:t xml:space="preserve">della </w:t>
      </w:r>
      <w:r w:rsidRPr="002D4A70">
        <w:rPr>
          <w:rFonts w:ascii="Garamond" w:hAnsi="Garamond" w:cs="Helvetica"/>
        </w:rPr>
        <w:t xml:space="preserve">struttura </w:t>
      </w:r>
      <w:r w:rsidRPr="002D4A70">
        <w:rPr>
          <w:rFonts w:ascii="Garamond" w:hAnsi="Garamond" w:cs="Garamond"/>
          <w:lang w:eastAsia="it-IT"/>
        </w:rPr>
        <w:t>operativa e tecnico amministrativa del consorzio</w:t>
      </w:r>
      <w:r w:rsidRPr="002D4A70">
        <w:rPr>
          <w:rFonts w:ascii="Garamond" w:hAnsi="Garamond" w:cs="Arial"/>
        </w:rPr>
        <w:t xml:space="preserve"> in </w:t>
      </w:r>
      <w:r w:rsidRPr="002D4A70">
        <w:rPr>
          <w:rFonts w:ascii="Garamond" w:hAnsi="Garamond" w:cs="Helvetica"/>
        </w:rPr>
        <w:t xml:space="preserve">quattro </w:t>
      </w:r>
      <w:r w:rsidRPr="002D4A70">
        <w:rPr>
          <w:rFonts w:ascii="Garamond" w:hAnsi="Garamond" w:cs="Garamond"/>
          <w:lang w:eastAsia="it-IT"/>
        </w:rPr>
        <w:t>aree operative e prevede un ufficio facente capo direttamente al Direttore Generale;</w:t>
      </w:r>
    </w:p>
    <w:p w:rsidR="00B7273C" w:rsidRPr="000C1BCD" w:rsidRDefault="00B7273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Richiamato il Piano di organizzazione variabile che nel dare facoltà di lasciare scoperte alcune delle funzioni elencate nello stesso, se non necessarie nell’immediato o se riassunte dalla funzione immediatamente superiore, lascia altresì aperta la possibilità per il Direttore Generale di assumere, anche temporaneamente, la responsabilità di un’area, settore o di una sezione;</w:t>
      </w:r>
    </w:p>
    <w:p w:rsidR="00B7273C" w:rsidRPr="000C1BCD" w:rsidRDefault="00B7273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Letto l’art. 39 dello</w:t>
      </w:r>
      <w:r w:rsidRPr="000C1BCD">
        <w:rPr>
          <w:rFonts w:ascii="Garamond" w:hAnsi="Garamond" w:cs="Arial"/>
        </w:rPr>
        <w:t xml:space="preserve"> Statuto Consortile che stabilisce che la struttura operativa e tecnico amministrativa contribuisce a dare impulso all’attività istituzionale dell’ente al fine di migliorare l’efficienza e l’efficacia dei servizi, e svolge, oltre ai compiti esplicitamente indicati, ogni altra attività comunque prevista dalla vigente normativa in materia e necessaria ad assicurare il regolare e più proficuo funzionamento del consorzio; </w:t>
      </w:r>
    </w:p>
    <w:p w:rsidR="00B7273C" w:rsidRPr="002D4A70" w:rsidRDefault="00B7273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Helvetica-Bold"/>
          <w:b/>
          <w:bCs/>
        </w:rPr>
      </w:pPr>
      <w:r w:rsidRPr="000C1BCD">
        <w:rPr>
          <w:rFonts w:ascii="Garamond" w:hAnsi="Garamond" w:cs="Garamond"/>
          <w:lang w:eastAsia="it-IT"/>
        </w:rPr>
        <w:t>Considerata l’esigenza di procedere alla formale costituzione della struttura operativa e tecnico ammin</w:t>
      </w:r>
      <w:r w:rsidRPr="002D4A70">
        <w:rPr>
          <w:rFonts w:ascii="Garamond" w:hAnsi="Garamond" w:cs="Garamond"/>
          <w:lang w:eastAsia="it-IT"/>
        </w:rPr>
        <w:t>istrativa attribuendo ai singoli dipendenti le corrispondenti qualifiche e specificando le mansioni da svolgere nell’ambito della propria qualifica tenendo conto del personale a tempo indeterminato in servizio nei soppressi consorzi che, ai sensi dell’art.41 della LR 27.12.2012 n. 79, è trasferito nei ruoli organici del nuovo Consorzio;</w:t>
      </w:r>
    </w:p>
    <w:p w:rsidR="00B7273C" w:rsidRPr="002D4A70" w:rsidRDefault="00B7273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Considerata l’esigenza di garantire il funzionamento del Consorzio 6 Toscana Sud sulla base delle disposizioni definite dallo Statuto in attuazione della L.R. 27.12.2012 n. 79 e dato atto che è stato approvato il Piano Organizzazione Variabile (P.O.V.);</w:t>
      </w:r>
    </w:p>
    <w:p w:rsidR="00B7273C" w:rsidRPr="00657CDE" w:rsidRDefault="00B7273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Considerata l’esigenza di garantire il rispetto dei principi di efficienza, efficacia e trasparenza, nonché dei criteri di economicità della gestione,</w:t>
      </w:r>
      <w:r>
        <w:rPr>
          <w:rFonts w:ascii="Garamond" w:hAnsi="Garamond" w:cs="Arial"/>
        </w:rPr>
        <w:t xml:space="preserve"> funzionalità</w:t>
      </w:r>
      <w:r w:rsidRPr="002D4A70">
        <w:rPr>
          <w:rFonts w:ascii="Garamond" w:hAnsi="Garamond" w:cs="Arial"/>
        </w:rPr>
        <w:t xml:space="preserve"> in un’ottica di valorizzazione della professionalità;</w:t>
      </w:r>
    </w:p>
    <w:p w:rsidR="00B7273C" w:rsidRPr="002D4A70" w:rsidRDefault="00B7273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lastRenderedPageBreak/>
        <w:t xml:space="preserve">Visto il C.C.N.L. per i dirigenti dei Consorzi di Bonifica degli Enti similari di diritto pubblico e dei Consorzi di miglioramento fondiario; </w:t>
      </w:r>
    </w:p>
    <w:p w:rsidR="00B7273C" w:rsidRDefault="00B7273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Visto il C.C.N.L. per i dipendenti dai Consorzi di Bonifica e di miglioramento fondiario; </w:t>
      </w:r>
    </w:p>
    <w:p w:rsidR="00B7273C" w:rsidRPr="007F12C2" w:rsidRDefault="00B7273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E11093">
        <w:rPr>
          <w:rFonts w:ascii="Garamond" w:hAnsi="Garamond" w:cs="Arial"/>
        </w:rPr>
        <w:t xml:space="preserve">Considerato che il dipendente del Consorzio 6 Toscana Sud Ing. Benvenuto Roberto risulta “distaccato” presso il Consorzio 5 Toscana Costa come da “Accordo per il distacco temporaneo di lavoratore subordinato ai sensi dell’art. 30 del </w:t>
      </w:r>
      <w:proofErr w:type="spellStart"/>
      <w:r w:rsidRPr="00E11093">
        <w:rPr>
          <w:rFonts w:ascii="Garamond" w:hAnsi="Garamond" w:cs="Arial"/>
        </w:rPr>
        <w:t>D.Lgs.</w:t>
      </w:r>
      <w:proofErr w:type="spellEnd"/>
      <w:r w:rsidRPr="00E11093">
        <w:rPr>
          <w:rFonts w:ascii="Garamond" w:hAnsi="Garamond" w:cs="Arial"/>
        </w:rPr>
        <w:t xml:space="preserve"> 276/2003” sottoscritto in data 4 dicembre 2014;</w:t>
      </w:r>
    </w:p>
    <w:p w:rsidR="00B7273C" w:rsidRPr="00340581" w:rsidRDefault="00B7273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 xml:space="preserve">Richiamato il Decreto del Direttore Generale n. </w:t>
      </w:r>
      <w:r>
        <w:rPr>
          <w:rFonts w:ascii="Garamond" w:hAnsi="Garamond" w:cs="Arial"/>
        </w:rPr>
        <w:t>108</w:t>
      </w:r>
      <w:r w:rsidRPr="002D4A70">
        <w:rPr>
          <w:rFonts w:ascii="Garamond" w:hAnsi="Garamond" w:cs="Arial"/>
        </w:rPr>
        <w:t xml:space="preserve"> del </w:t>
      </w:r>
      <w:r>
        <w:rPr>
          <w:rFonts w:ascii="Garamond" w:hAnsi="Garamond" w:cs="Arial"/>
        </w:rPr>
        <w:t>05</w:t>
      </w:r>
      <w:r w:rsidRPr="002D4A70">
        <w:rPr>
          <w:rFonts w:ascii="Garamond" w:hAnsi="Garamond" w:cs="Arial"/>
        </w:rPr>
        <w:t>.</w:t>
      </w:r>
      <w:r>
        <w:rPr>
          <w:rFonts w:ascii="Garamond" w:hAnsi="Garamond" w:cs="Arial"/>
        </w:rPr>
        <w:t>10</w:t>
      </w:r>
      <w:r w:rsidRPr="002D4A70">
        <w:rPr>
          <w:rFonts w:ascii="Garamond" w:hAnsi="Garamond" w:cs="Arial"/>
        </w:rPr>
        <w:t>.2015;</w:t>
      </w:r>
    </w:p>
    <w:p w:rsidR="00B7273C" w:rsidRPr="006739B1" w:rsidRDefault="00B7273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>
        <w:rPr>
          <w:rFonts w:ascii="Garamond" w:hAnsi="Garamond" w:cs="Arial"/>
        </w:rPr>
        <w:t>Richiamato il Decreto del Presidente n. 329 del 21.10.2015;</w:t>
      </w:r>
    </w:p>
    <w:p w:rsidR="00B7273C" w:rsidRPr="006148C6" w:rsidRDefault="00B7273C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6148C6">
        <w:rPr>
          <w:rFonts w:ascii="Garamond" w:hAnsi="Garamond" w:cs="Arial"/>
        </w:rPr>
        <w:t>Richiamato il Decreto del Direttore Generale n. 209 del 28.12.2015;</w:t>
      </w:r>
    </w:p>
    <w:p w:rsidR="00B7273C" w:rsidRPr="002D4A70" w:rsidRDefault="00B7273C" w:rsidP="002A1BA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Arial"/>
          <w:b/>
        </w:rPr>
      </w:pPr>
      <w:r w:rsidRPr="002D4A70">
        <w:rPr>
          <w:rFonts w:ascii="Garamond" w:hAnsi="Garamond" w:cs="Arial"/>
          <w:b/>
        </w:rPr>
        <w:t>D E C R E T A</w:t>
      </w:r>
    </w:p>
    <w:p w:rsidR="00B7273C" w:rsidRPr="00946F42" w:rsidRDefault="00B7273C" w:rsidP="00946F42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>di procedere alla formale costituzione della struttura operativa e tecnico amministrativa del Consorzio definita dal Piano di organizzazione variabile vigente, assegnando la dipendente Simi Sofia a:</w:t>
      </w:r>
    </w:p>
    <w:p w:rsidR="00B7273C" w:rsidRDefault="00B7273C" w:rsidP="00946F42">
      <w:pPr>
        <w:tabs>
          <w:tab w:val="left" w:pos="1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ab/>
      </w:r>
      <w:r w:rsidRPr="00051174">
        <w:rPr>
          <w:rFonts w:ascii="Garamond" w:hAnsi="Garamond" w:cs="Arial"/>
          <w:b/>
        </w:rPr>
        <w:t xml:space="preserve">Area </w:t>
      </w:r>
      <w:r>
        <w:rPr>
          <w:rFonts w:ascii="Garamond" w:hAnsi="Garamond" w:cs="Arial"/>
          <w:b/>
        </w:rPr>
        <w:t>Studi e Progettazione:</w:t>
      </w:r>
    </w:p>
    <w:p w:rsidR="00B7273C" w:rsidRDefault="00B7273C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Settore Lavori Pubblici</w:t>
      </w:r>
    </w:p>
    <w:p w:rsidR="00B7273C" w:rsidRDefault="00B7273C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ab/>
        <w:t xml:space="preserve">Sezione Progettazione </w:t>
      </w:r>
      <w:r w:rsidRPr="00277608">
        <w:rPr>
          <w:rFonts w:ascii="Garamond" w:hAnsi="Garamond" w:cs="Arial"/>
          <w:b/>
        </w:rPr>
        <w:t>ed Ufficio Espropri</w:t>
      </w:r>
      <w:r>
        <w:rPr>
          <w:rFonts w:ascii="Garamond" w:hAnsi="Garamond" w:cs="Arial"/>
          <w:b/>
        </w:rPr>
        <w:t xml:space="preserve">  </w:t>
      </w:r>
    </w:p>
    <w:p w:rsidR="00B7273C" w:rsidRDefault="00B7273C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 w:rsidRPr="00E11093">
        <w:rPr>
          <w:rFonts w:ascii="Garamond" w:hAnsi="Garamond" w:cs="Arial"/>
          <w:b/>
        </w:rPr>
        <w:t>Competenze del Settore</w:t>
      </w:r>
      <w:r>
        <w:rPr>
          <w:rFonts w:ascii="Garamond" w:hAnsi="Garamond" w:cs="Arial"/>
          <w:b/>
        </w:rPr>
        <w:t>/Sezione/</w:t>
      </w:r>
      <w:r w:rsidRPr="00277608">
        <w:rPr>
          <w:rFonts w:ascii="Garamond" w:hAnsi="Garamond" w:cs="Arial"/>
          <w:b/>
        </w:rPr>
        <w:t>Ufficio</w:t>
      </w:r>
      <w:r>
        <w:rPr>
          <w:rFonts w:ascii="Garamond" w:hAnsi="Garamond" w:cs="Arial"/>
          <w:b/>
        </w:rPr>
        <w:t xml:space="preserve"> </w:t>
      </w:r>
      <w:r w:rsidRPr="00E11093">
        <w:rPr>
          <w:rFonts w:ascii="Garamond" w:hAnsi="Garamond" w:cs="Arial"/>
        </w:rPr>
        <w:t>individuate nel P.O.V.</w:t>
      </w:r>
      <w:r>
        <w:rPr>
          <w:rFonts w:ascii="Garamond" w:hAnsi="Garamond" w:cs="Arial"/>
        </w:rPr>
        <w:t xml:space="preserve"> per tempo vigente, oltre ad ogni altra attività necessaria ad assicurare il regolare e più proficuo funzionamento del consorzio, previsto dalla vigente normativa e dallo Statuto consortile.</w:t>
      </w:r>
    </w:p>
    <w:p w:rsidR="00B7273C" w:rsidRPr="00AB4C59" w:rsidRDefault="00B7273C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AB4C59">
        <w:rPr>
          <w:rFonts w:ascii="Garamond" w:hAnsi="Garamond" w:cs="Arial"/>
        </w:rPr>
        <w:t xml:space="preserve">Dipendente </w:t>
      </w:r>
      <w:r>
        <w:rPr>
          <w:rFonts w:ascii="Garamond" w:hAnsi="Garamond" w:cs="Arial"/>
        </w:rPr>
        <w:t>Simi Sofia</w:t>
      </w:r>
      <w:r w:rsidRPr="00AB4C59">
        <w:rPr>
          <w:rFonts w:ascii="Garamond" w:hAnsi="Garamond" w:cs="Arial"/>
        </w:rPr>
        <w:t>:</w:t>
      </w:r>
    </w:p>
    <w:p w:rsidR="00B7273C" w:rsidRPr="00532318" w:rsidRDefault="00B7273C" w:rsidP="00B779B3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inquadramento: </w:t>
      </w:r>
      <w:r w:rsidRPr="00253857">
        <w:rPr>
          <w:rFonts w:ascii="Garamond" w:hAnsi="Garamond" w:cs="Garamond"/>
        </w:rPr>
        <w:t>Area A -</w:t>
      </w:r>
      <w:r>
        <w:rPr>
          <w:rFonts w:ascii="Garamond" w:hAnsi="Garamond" w:cs="Garamond"/>
        </w:rPr>
        <w:t xml:space="preserve"> </w:t>
      </w:r>
      <w:r w:rsidRPr="00253857">
        <w:rPr>
          <w:rFonts w:ascii="Garamond" w:hAnsi="Garamond" w:cs="Garamond"/>
        </w:rPr>
        <w:t>Profilo professionale Pe</w:t>
      </w:r>
      <w:r>
        <w:rPr>
          <w:rFonts w:ascii="Garamond" w:hAnsi="Garamond" w:cs="Garamond"/>
        </w:rPr>
        <w:t xml:space="preserve">rsonale di concetto - </w:t>
      </w:r>
      <w:r w:rsidRPr="00253857">
        <w:rPr>
          <w:rFonts w:ascii="Garamond" w:hAnsi="Garamond" w:cs="Garamond"/>
        </w:rPr>
        <w:t>Parametro 15</w:t>
      </w:r>
      <w:r>
        <w:rPr>
          <w:rFonts w:ascii="Garamond" w:hAnsi="Garamond" w:cs="Garamond"/>
        </w:rPr>
        <w:t>9</w:t>
      </w:r>
      <w:r w:rsidRPr="00253857">
        <w:rPr>
          <w:rFonts w:ascii="Garamond" w:hAnsi="Garamond" w:cs="Garamond"/>
        </w:rPr>
        <w:t xml:space="preserve"> (anzianità di servizio nelle funzioni pari o superiore a sette anni) sulla base della</w:t>
      </w:r>
      <w:r>
        <w:rPr>
          <w:rFonts w:ascii="Garamond" w:hAnsi="Garamond" w:cs="Garamond"/>
        </w:rPr>
        <w:t xml:space="preserve"> classificazione di cui 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per i dipendenti dai Consorzi di bonifica e di miglioramento fondiario;</w:t>
      </w:r>
    </w:p>
    <w:p w:rsidR="00B7273C" w:rsidRPr="00396A4E" w:rsidRDefault="00B7273C" w:rsidP="00404AEC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svolgimento </w:t>
      </w:r>
      <w:r w:rsidRPr="00C90C09">
        <w:rPr>
          <w:rFonts w:ascii="Garamond" w:hAnsi="Garamond"/>
        </w:rPr>
        <w:t>con iniziativa ed autonomia operativa degli adempimenti connessi al</w:t>
      </w:r>
      <w:r>
        <w:rPr>
          <w:rFonts w:ascii="Garamond" w:hAnsi="Garamond"/>
        </w:rPr>
        <w:t>la Sezione Progettazione ed all’Ufficio Espropri</w:t>
      </w:r>
      <w:r>
        <w:rPr>
          <w:rFonts w:ascii="Garamond" w:hAnsi="Garamond" w:cs="Garamond"/>
        </w:rPr>
        <w:t xml:space="preserve">, in particolare </w:t>
      </w:r>
      <w:r>
        <w:rPr>
          <w:rFonts w:ascii="Garamond" w:hAnsi="Garamond"/>
        </w:rPr>
        <w:t xml:space="preserve">attività di </w:t>
      </w:r>
      <w:r w:rsidRPr="00277608">
        <w:rPr>
          <w:rFonts w:ascii="Garamond" w:hAnsi="Garamond"/>
        </w:rPr>
        <w:t>supporto</w:t>
      </w:r>
      <w:r>
        <w:rPr>
          <w:rFonts w:ascii="Garamond" w:hAnsi="Garamond"/>
        </w:rPr>
        <w:t xml:space="preserve"> alla progettazione, rilievi topografici, sviluppo tematiche CAD e GIS,</w:t>
      </w:r>
      <w:r w:rsidRPr="00396A4E">
        <w:rPr>
          <w:rFonts w:ascii="Garamond" w:hAnsi="Garamond"/>
        </w:rPr>
        <w:t xml:space="preserve"> </w:t>
      </w:r>
      <w:r w:rsidR="00C67E9D">
        <w:rPr>
          <w:rFonts w:ascii="Garamond" w:hAnsi="Garamond"/>
        </w:rPr>
        <w:t xml:space="preserve">gestione </w:t>
      </w:r>
      <w:r>
        <w:rPr>
          <w:rFonts w:ascii="Garamond" w:hAnsi="Garamond"/>
        </w:rPr>
        <w:t>procedure di esproprio,</w:t>
      </w:r>
      <w:r w:rsidR="00C67E9D" w:rsidRPr="00C67E9D">
        <w:rPr>
          <w:rFonts w:ascii="Garamond" w:hAnsi="Garamond"/>
        </w:rPr>
        <w:t xml:space="preserve"> </w:t>
      </w:r>
      <w:r w:rsidR="00C67E9D" w:rsidRPr="00396A4E">
        <w:rPr>
          <w:rFonts w:ascii="Garamond" w:hAnsi="Garamond"/>
        </w:rPr>
        <w:t xml:space="preserve">con il coordinamento ed il controllo del Capo </w:t>
      </w:r>
      <w:r w:rsidR="00C67E9D">
        <w:rPr>
          <w:rFonts w:ascii="Garamond" w:hAnsi="Garamond"/>
        </w:rPr>
        <w:t>Sezione</w:t>
      </w:r>
      <w:r w:rsidR="00C67E9D" w:rsidRPr="00396A4E">
        <w:rPr>
          <w:rFonts w:ascii="Garamond" w:hAnsi="Garamond"/>
        </w:rPr>
        <w:t xml:space="preserve"> al qua</w:t>
      </w:r>
      <w:r w:rsidR="00C67E9D">
        <w:rPr>
          <w:rFonts w:ascii="Garamond" w:hAnsi="Garamond"/>
        </w:rPr>
        <w:t>le è gerarchicamente sottopost</w:t>
      </w:r>
      <w:r w:rsidR="00C67E9D">
        <w:rPr>
          <w:rFonts w:ascii="Garamond" w:hAnsi="Garamond"/>
        </w:rPr>
        <w:t>a</w:t>
      </w:r>
      <w:bookmarkStart w:id="0" w:name="_GoBack"/>
      <w:bookmarkEnd w:id="0"/>
      <w:r w:rsidR="00C67E9D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396A4E">
        <w:rPr>
          <w:rFonts w:ascii="Garamond" w:hAnsi="Garamond" w:cs="Garamond"/>
        </w:rPr>
        <w:t xml:space="preserve">fornendo </w:t>
      </w:r>
      <w:r>
        <w:rPr>
          <w:rFonts w:ascii="Garamond" w:hAnsi="Garamond" w:cs="Garamond"/>
        </w:rPr>
        <w:t xml:space="preserve">inoltre </w:t>
      </w:r>
      <w:r w:rsidRPr="00396A4E">
        <w:rPr>
          <w:rFonts w:ascii="Garamond" w:hAnsi="Garamond" w:cs="Garamond"/>
        </w:rPr>
        <w:t>ausilio per l’espletamento di mansioni formalmente afferenti ad Aree/Settori/Sezioni diversi, nell’ambito del profilo professionale di appartenenza</w:t>
      </w:r>
      <w:r w:rsidRPr="00396A4E">
        <w:rPr>
          <w:rFonts w:ascii="Garamond" w:hAnsi="Garamond"/>
        </w:rPr>
        <w:t>;</w:t>
      </w:r>
    </w:p>
    <w:p w:rsidR="00B7273C" w:rsidRPr="00FD2CD5" w:rsidRDefault="00B7273C" w:rsidP="0000121A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>
        <w:rPr>
          <w:rFonts w:ascii="Garamond" w:hAnsi="Garamond"/>
        </w:rPr>
        <w:t xml:space="preserve">svolgimento di </w:t>
      </w:r>
      <w:r>
        <w:rPr>
          <w:rFonts w:ascii="Garamond" w:hAnsi="Garamond" w:cs="Garamond"/>
        </w:rPr>
        <w:t>ogni altra mansione</w:t>
      </w:r>
      <w:r>
        <w:rPr>
          <w:rFonts w:ascii="Garamond" w:hAnsi="Garamond"/>
        </w:rPr>
        <w:t xml:space="preserve"> che la</w:t>
      </w:r>
      <w:r>
        <w:rPr>
          <w:rFonts w:ascii="Garamond" w:hAnsi="Garamond" w:cs="Garamond"/>
        </w:rPr>
        <w:t xml:space="preserve"> dipendente è tenuta</w:t>
      </w:r>
      <w:r>
        <w:rPr>
          <w:rFonts w:ascii="Garamond" w:hAnsi="Garamond"/>
        </w:rPr>
        <w:t xml:space="preserve"> </w:t>
      </w:r>
      <w:r w:rsidRPr="0093637D">
        <w:rPr>
          <w:rFonts w:ascii="Garamond" w:hAnsi="Garamond"/>
        </w:rPr>
        <w:t xml:space="preserve">a svolgere nell’ambito </w:t>
      </w:r>
      <w:proofErr w:type="spellStart"/>
      <w:r>
        <w:rPr>
          <w:rFonts w:ascii="Garamond" w:hAnsi="Garamond"/>
        </w:rPr>
        <w:t>nell’ambito</w:t>
      </w:r>
      <w:proofErr w:type="spellEnd"/>
      <w:r>
        <w:rPr>
          <w:rFonts w:ascii="Garamond" w:hAnsi="Garamond"/>
        </w:rPr>
        <w:t xml:space="preserve"> del proprio profilo professionale sulla base del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di riferimento, della normativa in materia e del </w:t>
      </w:r>
      <w:r w:rsidRPr="00E11093">
        <w:rPr>
          <w:rFonts w:ascii="Garamond" w:hAnsi="Garamond" w:cs="Garamond"/>
        </w:rPr>
        <w:t>Piano di organizzazione variabile</w:t>
      </w:r>
      <w:r>
        <w:rPr>
          <w:rFonts w:ascii="Garamond" w:hAnsi="Garamond"/>
        </w:rPr>
        <w:t xml:space="preserve">; </w:t>
      </w:r>
    </w:p>
    <w:p w:rsidR="00B7273C" w:rsidRDefault="00B7273C" w:rsidP="00FD2CD5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>sede dell’attività lavorativa: presso l’unità operativa del Consorzio 6 Toscana Sud posta in Grosseto, Via Tintoretto n. 2;</w:t>
      </w:r>
    </w:p>
    <w:p w:rsidR="00B7273C" w:rsidRPr="00FD2CD5" w:rsidRDefault="00B7273C" w:rsidP="00FD2CD5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>le prestazioni lavorative si svolgeranno nell’intero comprensorio consortile;</w:t>
      </w:r>
    </w:p>
    <w:p w:rsidR="00B7273C" w:rsidRPr="00AC2558" w:rsidRDefault="00B7273C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l’Area, </w:t>
      </w:r>
      <w:r w:rsidRPr="00E11093">
        <w:rPr>
          <w:rFonts w:ascii="Garamond" w:hAnsi="Garamond" w:cs="Garamond"/>
        </w:rPr>
        <w:t>il</w:t>
      </w:r>
      <w:r>
        <w:rPr>
          <w:rFonts w:ascii="Garamond" w:hAnsi="Garamond" w:cs="Garamond"/>
        </w:rPr>
        <w:t xml:space="preserve"> Settore o la Sezione assegnati alla dipendente, potranno essere variati dal Direttore Generale con apposito atto;</w:t>
      </w:r>
    </w:p>
    <w:p w:rsidR="00B7273C" w:rsidRPr="009941FB" w:rsidRDefault="00B7273C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le mansioni assegnate e che la dipendente è tenuta a svolgere nell’ambito del profilo professionale di appartenenza potranno essere variate con apposito atto del Direttore Generale secondo quanto previsto dal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di riferimento, dalla normativa in materia e dal Piano di organizzazione variabile;</w:t>
      </w:r>
    </w:p>
    <w:p w:rsidR="00B7273C" w:rsidRPr="009941FB" w:rsidRDefault="00B7273C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lastRenderedPageBreak/>
        <w:t xml:space="preserve">che la dipendente può essere trasferita, con apposito atto, da un’unità produttiva ad un’altra per ragioni tecniche, organizzative e produttive, sulla base della normativa vigente in materia, del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applicato e del Piano di organizzazione variabile;</w:t>
      </w:r>
    </w:p>
    <w:p w:rsidR="00B7273C" w:rsidRPr="00277608" w:rsidRDefault="00B7273C" w:rsidP="007545B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per quanto non espressamente previsto nel presente atto, si farà riferimento alle disposizioni di legge, 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applicato ed ai Regolamenti aziendali;</w:t>
      </w:r>
    </w:p>
    <w:p w:rsidR="00B7273C" w:rsidRPr="007545B4" w:rsidRDefault="00B7273C" w:rsidP="007545B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>che con ulteriore atto potranno essere apportare integrazione e modifiche al presente decreto;</w:t>
      </w:r>
    </w:p>
    <w:p w:rsidR="00B7273C" w:rsidRPr="002F27F2" w:rsidRDefault="00B7273C" w:rsidP="00D86D3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>che ogni variazione al Piano di organizzazione variabile sarà integrativa e modificativa di quanto indicato nel presente atto;</w:t>
      </w:r>
    </w:p>
    <w:p w:rsidR="00B7273C" w:rsidRPr="002F27F2" w:rsidRDefault="00B7273C" w:rsidP="002F27F2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di trasmettere il presente atto al dipendente interessato.</w:t>
      </w:r>
    </w:p>
    <w:p w:rsidR="00B7273C" w:rsidRPr="00E2214C" w:rsidRDefault="00B7273C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214C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B7273C" w:rsidRDefault="00B7273C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/>
          <w:i/>
          <w:sz w:val="22"/>
          <w:szCs w:val="22"/>
        </w:rPr>
      </w:pPr>
      <w:r>
        <w:rPr>
          <w:kern w:val="1"/>
        </w:rPr>
        <w:tab/>
      </w:r>
      <w:r>
        <w:rPr>
          <w:kern w:val="1"/>
        </w:rPr>
        <w:tab/>
      </w:r>
      <w:r w:rsidRPr="006E601A">
        <w:rPr>
          <w:rFonts w:ascii="Garamond" w:hAnsi="Garamond"/>
          <w:i/>
          <w:kern w:val="1"/>
          <w:sz w:val="22"/>
          <w:szCs w:val="22"/>
        </w:rPr>
        <w:t xml:space="preserve">(Arch. Fabio </w:t>
      </w:r>
      <w:proofErr w:type="spellStart"/>
      <w:r w:rsidRPr="006E601A">
        <w:rPr>
          <w:rFonts w:ascii="Garamond" w:hAnsi="Garamond"/>
          <w:i/>
          <w:kern w:val="1"/>
          <w:sz w:val="22"/>
          <w:szCs w:val="22"/>
        </w:rPr>
        <w:t>Zappalorti</w:t>
      </w:r>
      <w:proofErr w:type="spellEnd"/>
      <w:r w:rsidRPr="006E601A">
        <w:rPr>
          <w:rFonts w:ascii="Garamond" w:hAnsi="Garamond"/>
          <w:i/>
          <w:kern w:val="1"/>
          <w:sz w:val="22"/>
          <w:szCs w:val="22"/>
        </w:rPr>
        <w:t>)</w:t>
      </w:r>
      <w:r w:rsidRPr="006E601A">
        <w:rPr>
          <w:rFonts w:ascii="Garamond" w:hAnsi="Garamond"/>
          <w:i/>
          <w:sz w:val="22"/>
          <w:szCs w:val="22"/>
        </w:rPr>
        <w:tab/>
      </w:r>
      <w:r w:rsidRPr="006E601A">
        <w:rPr>
          <w:rFonts w:ascii="Garamond" w:hAnsi="Garamond"/>
          <w:i/>
          <w:sz w:val="22"/>
          <w:szCs w:val="22"/>
        </w:rPr>
        <w:tab/>
      </w:r>
    </w:p>
    <w:p w:rsidR="00B7273C" w:rsidRDefault="00B7273C" w:rsidP="00362EBC">
      <w:pPr>
        <w:pStyle w:val="BodyText21"/>
        <w:ind w:left="284" w:hanging="283"/>
        <w:jc w:val="center"/>
      </w:pPr>
    </w:p>
    <w:p w:rsidR="00B7273C" w:rsidRDefault="00B7273C" w:rsidP="00362EBC">
      <w:pPr>
        <w:pStyle w:val="BodyText21"/>
        <w:ind w:left="284" w:hanging="283"/>
        <w:jc w:val="center"/>
      </w:pPr>
    </w:p>
    <w:p w:rsidR="00B7273C" w:rsidRDefault="00B7273C" w:rsidP="00362EBC">
      <w:pPr>
        <w:pStyle w:val="BodyText21"/>
        <w:ind w:left="284" w:hanging="283"/>
        <w:jc w:val="center"/>
      </w:pPr>
    </w:p>
    <w:p w:rsidR="00B7273C" w:rsidRPr="00B30F0D" w:rsidRDefault="00B7273C" w:rsidP="00362EBC">
      <w:pPr>
        <w:spacing w:after="0"/>
        <w:rPr>
          <w:vanish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B7273C" w:rsidRPr="00B30F0D">
        <w:trPr>
          <w:trHeight w:val="1800"/>
        </w:trPr>
        <w:tc>
          <w:tcPr>
            <w:tcW w:w="10080" w:type="dxa"/>
          </w:tcPr>
          <w:p w:rsidR="00B7273C" w:rsidRPr="00B30F0D" w:rsidRDefault="00B7273C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B30F0D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B7273C" w:rsidRPr="00B30F0D" w:rsidRDefault="00B7273C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Il sottoscritto Direttore dell’ Area Amministrativa certifica che </w:t>
            </w:r>
            <w:r>
              <w:rPr>
                <w:rFonts w:ascii="Garamond" w:hAnsi="Garamond" w:cs="Garamond"/>
              </w:rPr>
              <w:t>il</w:t>
            </w:r>
            <w:r w:rsidRPr="00B30F0D">
              <w:rPr>
                <w:rFonts w:ascii="Garamond" w:hAnsi="Garamond" w:cs="Garamond"/>
              </w:rPr>
              <w:t xml:space="preserve"> presente Decreto viene affiss</w:t>
            </w:r>
            <w:r>
              <w:rPr>
                <w:rFonts w:ascii="Garamond" w:hAnsi="Garamond" w:cs="Garamond"/>
              </w:rPr>
              <w:t>o</w:t>
            </w:r>
            <w:r w:rsidRPr="00B30F0D">
              <w:rPr>
                <w:rFonts w:ascii="Garamond" w:hAnsi="Garamond" w:cs="Garamond"/>
              </w:rPr>
              <w:t xml:space="preserve"> all’Albo preto</w:t>
            </w:r>
            <w:r>
              <w:rPr>
                <w:rFonts w:ascii="Garamond" w:hAnsi="Garamond" w:cs="Garamond"/>
              </w:rPr>
              <w:t>rio del Consorzio a partire dal 04.</w:t>
            </w:r>
            <w:r w:rsidRPr="00B30F0D">
              <w:rPr>
                <w:rFonts w:ascii="Garamond" w:hAnsi="Garamond" w:cs="Garamond"/>
              </w:rPr>
              <w:t>0</w:t>
            </w:r>
            <w:r>
              <w:rPr>
                <w:rFonts w:ascii="Garamond" w:hAnsi="Garamond" w:cs="Garamond"/>
              </w:rPr>
              <w:t>2</w:t>
            </w:r>
            <w:r w:rsidRPr="00B30F0D">
              <w:rPr>
                <w:rFonts w:ascii="Garamond" w:hAnsi="Garamond" w:cs="Garamond"/>
              </w:rPr>
              <w:t>.2016, per almeno 10 giorni consecutivi,  ai fini di pubblicità e conoscenza.</w:t>
            </w:r>
          </w:p>
          <w:p w:rsidR="00B7273C" w:rsidRPr="00B30F0D" w:rsidRDefault="00B7273C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Il Direttore Area Amministrativa</w:t>
            </w:r>
          </w:p>
          <w:p w:rsidR="00B7273C" w:rsidRPr="00B30F0D" w:rsidRDefault="00B7273C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Firmato Dott. Carlo </w:t>
            </w:r>
            <w:proofErr w:type="spellStart"/>
            <w:r w:rsidRPr="00B30F0D">
              <w:rPr>
                <w:rFonts w:ascii="Garamond" w:hAnsi="Garamond" w:cs="Garamond"/>
              </w:rPr>
              <w:t>Cagnani</w:t>
            </w:r>
            <w:proofErr w:type="spellEnd"/>
          </w:p>
        </w:tc>
      </w:tr>
    </w:tbl>
    <w:p w:rsidR="00B7273C" w:rsidRPr="00B30F0D" w:rsidRDefault="00B7273C" w:rsidP="00362EBC">
      <w:pPr>
        <w:tabs>
          <w:tab w:val="left" w:pos="6300"/>
        </w:tabs>
        <w:spacing w:after="120" w:line="240" w:lineRule="auto"/>
        <w:ind w:left="284" w:firstLine="74"/>
        <w:jc w:val="both"/>
        <w:rPr>
          <w:rFonts w:ascii="Garamond" w:hAnsi="Garamond" w:cs="Garamond"/>
        </w:rPr>
      </w:pPr>
      <w:r w:rsidRPr="00B30F0D">
        <w:rPr>
          <w:rFonts w:ascii="Garamond" w:hAnsi="Garamond" w:cs="Garamond"/>
        </w:rPr>
        <w:tab/>
      </w:r>
    </w:p>
    <w:p w:rsidR="00B7273C" w:rsidRPr="00EF53D8" w:rsidRDefault="00B7273C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362EBC">
      <w:pPr>
        <w:pStyle w:val="BodyText21"/>
        <w:ind w:left="284" w:hanging="283"/>
      </w:pPr>
    </w:p>
    <w:sectPr w:rsidR="00B7273C" w:rsidSect="00E21F14">
      <w:footerReference w:type="default" r:id="rId11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3C" w:rsidRDefault="00B7273C" w:rsidP="00372E6B">
      <w:pPr>
        <w:spacing w:after="0" w:line="240" w:lineRule="auto"/>
      </w:pPr>
      <w:r>
        <w:separator/>
      </w:r>
    </w:p>
  </w:endnote>
  <w:endnote w:type="continuationSeparator" w:id="0">
    <w:p w:rsidR="00B7273C" w:rsidRDefault="00B7273C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73C" w:rsidRDefault="00C67E9D" w:rsidP="004075F8">
    <w:pPr>
      <w:pStyle w:val="Pidipagina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B7273C" w:rsidRDefault="00C67E9D" w:rsidP="00372E6B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.5pt;width:55.7pt;height:26.5pt;z-index:251661312;visibility:visible">
          <v:imagedata r:id="rId1" o:title=""/>
        </v:shape>
      </w:pict>
    </w:r>
  </w:p>
  <w:p w:rsidR="00B7273C" w:rsidRPr="00372E6B" w:rsidRDefault="00C67E9D" w:rsidP="00372E6B">
    <w:pPr>
      <w:pStyle w:val="Pidipagina"/>
    </w:pPr>
    <w:r>
      <w:rPr>
        <w:noProof/>
      </w:rPr>
      <w:pict>
        <v:shape id="_x0000_s2051" type="#_x0000_t75" alt="PDF" style="position:absolute;margin-left:81pt;margin-top:-12.7pt;width:1in;height:30.75pt;z-index:251662336">
          <v:imagedata r:id="rId2" o:title="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3C" w:rsidRDefault="00B7273C" w:rsidP="00372E6B">
      <w:pPr>
        <w:spacing w:after="0" w:line="240" w:lineRule="auto"/>
      </w:pPr>
      <w:r>
        <w:separator/>
      </w:r>
    </w:p>
  </w:footnote>
  <w:footnote w:type="continuationSeparator" w:id="0">
    <w:p w:rsidR="00B7273C" w:rsidRDefault="00B7273C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0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11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8"/>
  </w:num>
  <w:num w:numId="17">
    <w:abstractNumId w:val="0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EF5"/>
    <w:rsid w:val="0000121A"/>
    <w:rsid w:val="00001230"/>
    <w:rsid w:val="00001250"/>
    <w:rsid w:val="00012C84"/>
    <w:rsid w:val="00015201"/>
    <w:rsid w:val="00016114"/>
    <w:rsid w:val="00030B11"/>
    <w:rsid w:val="00030EEC"/>
    <w:rsid w:val="00044F29"/>
    <w:rsid w:val="00045C95"/>
    <w:rsid w:val="00051174"/>
    <w:rsid w:val="0005368F"/>
    <w:rsid w:val="000560F3"/>
    <w:rsid w:val="00056F56"/>
    <w:rsid w:val="00057EF5"/>
    <w:rsid w:val="00061822"/>
    <w:rsid w:val="00077C6D"/>
    <w:rsid w:val="00081D1C"/>
    <w:rsid w:val="00091F80"/>
    <w:rsid w:val="00093F82"/>
    <w:rsid w:val="0009412F"/>
    <w:rsid w:val="00094B7B"/>
    <w:rsid w:val="0009647A"/>
    <w:rsid w:val="000A1E76"/>
    <w:rsid w:val="000A526D"/>
    <w:rsid w:val="000A596A"/>
    <w:rsid w:val="000B28E4"/>
    <w:rsid w:val="000B39DA"/>
    <w:rsid w:val="000B4338"/>
    <w:rsid w:val="000B7AB1"/>
    <w:rsid w:val="000C1BCD"/>
    <w:rsid w:val="000C41BC"/>
    <w:rsid w:val="000C4403"/>
    <w:rsid w:val="000D222B"/>
    <w:rsid w:val="000D3387"/>
    <w:rsid w:val="000D585D"/>
    <w:rsid w:val="000D5EA9"/>
    <w:rsid w:val="000E4CC5"/>
    <w:rsid w:val="000E5D53"/>
    <w:rsid w:val="000E6947"/>
    <w:rsid w:val="000F37DE"/>
    <w:rsid w:val="00100DEE"/>
    <w:rsid w:val="00102266"/>
    <w:rsid w:val="00107379"/>
    <w:rsid w:val="00126A15"/>
    <w:rsid w:val="00127EF6"/>
    <w:rsid w:val="0013557C"/>
    <w:rsid w:val="00136EEF"/>
    <w:rsid w:val="00141CCB"/>
    <w:rsid w:val="00153F8F"/>
    <w:rsid w:val="00160022"/>
    <w:rsid w:val="00160C7B"/>
    <w:rsid w:val="00164492"/>
    <w:rsid w:val="00170C1D"/>
    <w:rsid w:val="0018050C"/>
    <w:rsid w:val="00180EF6"/>
    <w:rsid w:val="0018103C"/>
    <w:rsid w:val="00183370"/>
    <w:rsid w:val="00192134"/>
    <w:rsid w:val="00192A7C"/>
    <w:rsid w:val="00192E86"/>
    <w:rsid w:val="001A64DD"/>
    <w:rsid w:val="001B57F8"/>
    <w:rsid w:val="001C1715"/>
    <w:rsid w:val="001C337C"/>
    <w:rsid w:val="001C4543"/>
    <w:rsid w:val="001C5ACD"/>
    <w:rsid w:val="001C7CA5"/>
    <w:rsid w:val="001D286C"/>
    <w:rsid w:val="001D534B"/>
    <w:rsid w:val="001E0D50"/>
    <w:rsid w:val="001E508A"/>
    <w:rsid w:val="001F035E"/>
    <w:rsid w:val="001F1395"/>
    <w:rsid w:val="001F4003"/>
    <w:rsid w:val="001F5B27"/>
    <w:rsid w:val="002172E7"/>
    <w:rsid w:val="00220D3C"/>
    <w:rsid w:val="002275DC"/>
    <w:rsid w:val="002359C2"/>
    <w:rsid w:val="002466C7"/>
    <w:rsid w:val="00253857"/>
    <w:rsid w:val="00253927"/>
    <w:rsid w:val="00254388"/>
    <w:rsid w:val="00254FC9"/>
    <w:rsid w:val="00257329"/>
    <w:rsid w:val="00264D3D"/>
    <w:rsid w:val="00271374"/>
    <w:rsid w:val="00277608"/>
    <w:rsid w:val="00280302"/>
    <w:rsid w:val="00281D48"/>
    <w:rsid w:val="00282E43"/>
    <w:rsid w:val="00283519"/>
    <w:rsid w:val="00284B49"/>
    <w:rsid w:val="00284DC7"/>
    <w:rsid w:val="00287840"/>
    <w:rsid w:val="00294B4F"/>
    <w:rsid w:val="00296691"/>
    <w:rsid w:val="00297853"/>
    <w:rsid w:val="002A1BA3"/>
    <w:rsid w:val="002A2908"/>
    <w:rsid w:val="002A3B3D"/>
    <w:rsid w:val="002A4A4C"/>
    <w:rsid w:val="002A4EFA"/>
    <w:rsid w:val="002A553F"/>
    <w:rsid w:val="002B3E15"/>
    <w:rsid w:val="002B7299"/>
    <w:rsid w:val="002C0779"/>
    <w:rsid w:val="002C0E25"/>
    <w:rsid w:val="002C0F89"/>
    <w:rsid w:val="002C1900"/>
    <w:rsid w:val="002C557D"/>
    <w:rsid w:val="002C57B9"/>
    <w:rsid w:val="002D3601"/>
    <w:rsid w:val="002D4446"/>
    <w:rsid w:val="002D474A"/>
    <w:rsid w:val="002D4A70"/>
    <w:rsid w:val="002D683B"/>
    <w:rsid w:val="002E0A98"/>
    <w:rsid w:val="002E6857"/>
    <w:rsid w:val="002E6B14"/>
    <w:rsid w:val="002E6DA7"/>
    <w:rsid w:val="002E70F4"/>
    <w:rsid w:val="002F0239"/>
    <w:rsid w:val="002F1884"/>
    <w:rsid w:val="002F27F2"/>
    <w:rsid w:val="002F4260"/>
    <w:rsid w:val="002F48B2"/>
    <w:rsid w:val="002F4B4A"/>
    <w:rsid w:val="002F682D"/>
    <w:rsid w:val="00304A1C"/>
    <w:rsid w:val="0030690E"/>
    <w:rsid w:val="00307062"/>
    <w:rsid w:val="003169F4"/>
    <w:rsid w:val="003215E3"/>
    <w:rsid w:val="0032302E"/>
    <w:rsid w:val="0032395E"/>
    <w:rsid w:val="00324E10"/>
    <w:rsid w:val="00332159"/>
    <w:rsid w:val="00332920"/>
    <w:rsid w:val="00333EB2"/>
    <w:rsid w:val="00340581"/>
    <w:rsid w:val="003411FC"/>
    <w:rsid w:val="003466F7"/>
    <w:rsid w:val="003467C0"/>
    <w:rsid w:val="00346874"/>
    <w:rsid w:val="00351CEB"/>
    <w:rsid w:val="00353CCD"/>
    <w:rsid w:val="00356456"/>
    <w:rsid w:val="003607BE"/>
    <w:rsid w:val="00362EBC"/>
    <w:rsid w:val="003632A5"/>
    <w:rsid w:val="003646F9"/>
    <w:rsid w:val="00372E6B"/>
    <w:rsid w:val="00373AD6"/>
    <w:rsid w:val="003849BC"/>
    <w:rsid w:val="00384A19"/>
    <w:rsid w:val="00392D56"/>
    <w:rsid w:val="00396A4E"/>
    <w:rsid w:val="0039724A"/>
    <w:rsid w:val="003A7452"/>
    <w:rsid w:val="003C303C"/>
    <w:rsid w:val="003D30CA"/>
    <w:rsid w:val="003D5287"/>
    <w:rsid w:val="003D6BF1"/>
    <w:rsid w:val="003E0354"/>
    <w:rsid w:val="003E3418"/>
    <w:rsid w:val="003E37F1"/>
    <w:rsid w:val="003F07AB"/>
    <w:rsid w:val="003F57B3"/>
    <w:rsid w:val="003F631B"/>
    <w:rsid w:val="00404AEC"/>
    <w:rsid w:val="004075F8"/>
    <w:rsid w:val="004108B0"/>
    <w:rsid w:val="00431968"/>
    <w:rsid w:val="00440955"/>
    <w:rsid w:val="00441F91"/>
    <w:rsid w:val="00454763"/>
    <w:rsid w:val="00461067"/>
    <w:rsid w:val="004624D6"/>
    <w:rsid w:val="00465063"/>
    <w:rsid w:val="00471D8C"/>
    <w:rsid w:val="00472A1E"/>
    <w:rsid w:val="004815FC"/>
    <w:rsid w:val="00482BD3"/>
    <w:rsid w:val="00482F7E"/>
    <w:rsid w:val="004843D1"/>
    <w:rsid w:val="00484F52"/>
    <w:rsid w:val="004936DE"/>
    <w:rsid w:val="00493BAB"/>
    <w:rsid w:val="0049509B"/>
    <w:rsid w:val="004972E0"/>
    <w:rsid w:val="004A662D"/>
    <w:rsid w:val="004B4592"/>
    <w:rsid w:val="004B74B1"/>
    <w:rsid w:val="004C52CE"/>
    <w:rsid w:val="004C5788"/>
    <w:rsid w:val="004D3C3C"/>
    <w:rsid w:val="004E38CA"/>
    <w:rsid w:val="004E5462"/>
    <w:rsid w:val="004E5A61"/>
    <w:rsid w:val="004F1681"/>
    <w:rsid w:val="004F5960"/>
    <w:rsid w:val="004F6DA4"/>
    <w:rsid w:val="0050344F"/>
    <w:rsid w:val="0050362F"/>
    <w:rsid w:val="00505179"/>
    <w:rsid w:val="00510015"/>
    <w:rsid w:val="005138A1"/>
    <w:rsid w:val="00513FD1"/>
    <w:rsid w:val="00514E1B"/>
    <w:rsid w:val="00520B69"/>
    <w:rsid w:val="00526590"/>
    <w:rsid w:val="00532318"/>
    <w:rsid w:val="005404C8"/>
    <w:rsid w:val="00541BDE"/>
    <w:rsid w:val="00547AD6"/>
    <w:rsid w:val="0055152B"/>
    <w:rsid w:val="0055622F"/>
    <w:rsid w:val="0055737B"/>
    <w:rsid w:val="005600C8"/>
    <w:rsid w:val="00565F88"/>
    <w:rsid w:val="0057219C"/>
    <w:rsid w:val="00577FBF"/>
    <w:rsid w:val="005812B5"/>
    <w:rsid w:val="00581974"/>
    <w:rsid w:val="005822E3"/>
    <w:rsid w:val="00583366"/>
    <w:rsid w:val="00585648"/>
    <w:rsid w:val="00593436"/>
    <w:rsid w:val="005976EC"/>
    <w:rsid w:val="005A3574"/>
    <w:rsid w:val="005A4360"/>
    <w:rsid w:val="005A4F68"/>
    <w:rsid w:val="005A6072"/>
    <w:rsid w:val="005A73D1"/>
    <w:rsid w:val="005A7E64"/>
    <w:rsid w:val="005B1161"/>
    <w:rsid w:val="005B57AF"/>
    <w:rsid w:val="005B6AA2"/>
    <w:rsid w:val="005C7615"/>
    <w:rsid w:val="005D2814"/>
    <w:rsid w:val="005D2CE6"/>
    <w:rsid w:val="005D30F9"/>
    <w:rsid w:val="005D71F8"/>
    <w:rsid w:val="005E7F89"/>
    <w:rsid w:val="005F6760"/>
    <w:rsid w:val="00600351"/>
    <w:rsid w:val="006006BA"/>
    <w:rsid w:val="00600ADC"/>
    <w:rsid w:val="00601CEF"/>
    <w:rsid w:val="00607231"/>
    <w:rsid w:val="006148C6"/>
    <w:rsid w:val="00614D55"/>
    <w:rsid w:val="00617123"/>
    <w:rsid w:val="00617366"/>
    <w:rsid w:val="00620AAF"/>
    <w:rsid w:val="0062287F"/>
    <w:rsid w:val="0062562A"/>
    <w:rsid w:val="00625B72"/>
    <w:rsid w:val="00626FEC"/>
    <w:rsid w:val="00633C39"/>
    <w:rsid w:val="00633ED9"/>
    <w:rsid w:val="006356AB"/>
    <w:rsid w:val="00635BE1"/>
    <w:rsid w:val="00636458"/>
    <w:rsid w:val="00641327"/>
    <w:rsid w:val="00642532"/>
    <w:rsid w:val="00657CDE"/>
    <w:rsid w:val="0066245A"/>
    <w:rsid w:val="00667BD8"/>
    <w:rsid w:val="006720F0"/>
    <w:rsid w:val="006739B1"/>
    <w:rsid w:val="0068559F"/>
    <w:rsid w:val="006A1D53"/>
    <w:rsid w:val="006A377C"/>
    <w:rsid w:val="006A3B05"/>
    <w:rsid w:val="006A6C46"/>
    <w:rsid w:val="006B1FE5"/>
    <w:rsid w:val="006B446F"/>
    <w:rsid w:val="006B758D"/>
    <w:rsid w:val="006D10A5"/>
    <w:rsid w:val="006D1F90"/>
    <w:rsid w:val="006D4FA8"/>
    <w:rsid w:val="006E2F0E"/>
    <w:rsid w:val="006E36B5"/>
    <w:rsid w:val="006E601A"/>
    <w:rsid w:val="006E744E"/>
    <w:rsid w:val="006F2786"/>
    <w:rsid w:val="006F6BFD"/>
    <w:rsid w:val="00716048"/>
    <w:rsid w:val="00716D2B"/>
    <w:rsid w:val="00720B6C"/>
    <w:rsid w:val="00731528"/>
    <w:rsid w:val="00735A93"/>
    <w:rsid w:val="00736287"/>
    <w:rsid w:val="007379E3"/>
    <w:rsid w:val="00742AFC"/>
    <w:rsid w:val="00743C2C"/>
    <w:rsid w:val="00744FF5"/>
    <w:rsid w:val="00751518"/>
    <w:rsid w:val="00751E0D"/>
    <w:rsid w:val="00751EF5"/>
    <w:rsid w:val="007521ED"/>
    <w:rsid w:val="007545B4"/>
    <w:rsid w:val="007561C4"/>
    <w:rsid w:val="00760269"/>
    <w:rsid w:val="00763BB7"/>
    <w:rsid w:val="00763C10"/>
    <w:rsid w:val="00764D1B"/>
    <w:rsid w:val="00766E93"/>
    <w:rsid w:val="007711FF"/>
    <w:rsid w:val="007715E5"/>
    <w:rsid w:val="00784631"/>
    <w:rsid w:val="0078650A"/>
    <w:rsid w:val="00790DFE"/>
    <w:rsid w:val="00790F5F"/>
    <w:rsid w:val="00791174"/>
    <w:rsid w:val="00791375"/>
    <w:rsid w:val="007928CD"/>
    <w:rsid w:val="007A2D11"/>
    <w:rsid w:val="007A37DF"/>
    <w:rsid w:val="007A6184"/>
    <w:rsid w:val="007A6C41"/>
    <w:rsid w:val="007B0A3A"/>
    <w:rsid w:val="007B1D28"/>
    <w:rsid w:val="007B47AA"/>
    <w:rsid w:val="007B55F1"/>
    <w:rsid w:val="007C5FEF"/>
    <w:rsid w:val="007D154E"/>
    <w:rsid w:val="007D1FE2"/>
    <w:rsid w:val="007D4CEE"/>
    <w:rsid w:val="007D6D1E"/>
    <w:rsid w:val="007F12C2"/>
    <w:rsid w:val="007F283E"/>
    <w:rsid w:val="007F2D11"/>
    <w:rsid w:val="007F7D98"/>
    <w:rsid w:val="00805728"/>
    <w:rsid w:val="00806132"/>
    <w:rsid w:val="00814E4E"/>
    <w:rsid w:val="0082609F"/>
    <w:rsid w:val="00826C9C"/>
    <w:rsid w:val="00830F44"/>
    <w:rsid w:val="00834305"/>
    <w:rsid w:val="00841B1D"/>
    <w:rsid w:val="00847076"/>
    <w:rsid w:val="00851019"/>
    <w:rsid w:val="008551A0"/>
    <w:rsid w:val="0086577E"/>
    <w:rsid w:val="0087320A"/>
    <w:rsid w:val="00877806"/>
    <w:rsid w:val="008945AA"/>
    <w:rsid w:val="008A5D38"/>
    <w:rsid w:val="008B4185"/>
    <w:rsid w:val="008B56D0"/>
    <w:rsid w:val="008B7347"/>
    <w:rsid w:val="008C36B4"/>
    <w:rsid w:val="008C67B6"/>
    <w:rsid w:val="008D1C20"/>
    <w:rsid w:val="008E5C67"/>
    <w:rsid w:val="008F29C0"/>
    <w:rsid w:val="008F3BC8"/>
    <w:rsid w:val="008F54FD"/>
    <w:rsid w:val="009023F5"/>
    <w:rsid w:val="00912672"/>
    <w:rsid w:val="00924F0B"/>
    <w:rsid w:val="009252E1"/>
    <w:rsid w:val="00925808"/>
    <w:rsid w:val="00932DB7"/>
    <w:rsid w:val="009346DC"/>
    <w:rsid w:val="0093637D"/>
    <w:rsid w:val="009421BF"/>
    <w:rsid w:val="00946E7F"/>
    <w:rsid w:val="00946F42"/>
    <w:rsid w:val="0095737E"/>
    <w:rsid w:val="00961A5A"/>
    <w:rsid w:val="009719D8"/>
    <w:rsid w:val="0097564B"/>
    <w:rsid w:val="00976119"/>
    <w:rsid w:val="00976CD3"/>
    <w:rsid w:val="00981300"/>
    <w:rsid w:val="0098138A"/>
    <w:rsid w:val="0098787C"/>
    <w:rsid w:val="00987C75"/>
    <w:rsid w:val="00990581"/>
    <w:rsid w:val="0099387F"/>
    <w:rsid w:val="00993DF8"/>
    <w:rsid w:val="009941FB"/>
    <w:rsid w:val="009A2184"/>
    <w:rsid w:val="009B0480"/>
    <w:rsid w:val="009B3C24"/>
    <w:rsid w:val="009B5561"/>
    <w:rsid w:val="009C127A"/>
    <w:rsid w:val="009C2342"/>
    <w:rsid w:val="009C3EFF"/>
    <w:rsid w:val="009C5921"/>
    <w:rsid w:val="009C5FFF"/>
    <w:rsid w:val="009C663D"/>
    <w:rsid w:val="009D12C9"/>
    <w:rsid w:val="009D49EE"/>
    <w:rsid w:val="009E2490"/>
    <w:rsid w:val="009E2B8D"/>
    <w:rsid w:val="009E78A3"/>
    <w:rsid w:val="009E7D62"/>
    <w:rsid w:val="009F15B0"/>
    <w:rsid w:val="009F2762"/>
    <w:rsid w:val="009F438B"/>
    <w:rsid w:val="009F4503"/>
    <w:rsid w:val="009F64A4"/>
    <w:rsid w:val="00A0354F"/>
    <w:rsid w:val="00A06D19"/>
    <w:rsid w:val="00A06EA7"/>
    <w:rsid w:val="00A110C8"/>
    <w:rsid w:val="00A13CA1"/>
    <w:rsid w:val="00A2696A"/>
    <w:rsid w:val="00A3439A"/>
    <w:rsid w:val="00A34A2A"/>
    <w:rsid w:val="00A36BB7"/>
    <w:rsid w:val="00A41DA6"/>
    <w:rsid w:val="00A44B8E"/>
    <w:rsid w:val="00A44CE0"/>
    <w:rsid w:val="00A46C9F"/>
    <w:rsid w:val="00A5659E"/>
    <w:rsid w:val="00A60C35"/>
    <w:rsid w:val="00A6302D"/>
    <w:rsid w:val="00A631C5"/>
    <w:rsid w:val="00A63AAD"/>
    <w:rsid w:val="00A63CCE"/>
    <w:rsid w:val="00A663FC"/>
    <w:rsid w:val="00A74D68"/>
    <w:rsid w:val="00A75668"/>
    <w:rsid w:val="00A84C95"/>
    <w:rsid w:val="00A8767C"/>
    <w:rsid w:val="00A93A23"/>
    <w:rsid w:val="00AA0398"/>
    <w:rsid w:val="00AA4424"/>
    <w:rsid w:val="00AA586F"/>
    <w:rsid w:val="00AB17C5"/>
    <w:rsid w:val="00AB422D"/>
    <w:rsid w:val="00AB4C59"/>
    <w:rsid w:val="00AB57C4"/>
    <w:rsid w:val="00AB662D"/>
    <w:rsid w:val="00AB6868"/>
    <w:rsid w:val="00AB738C"/>
    <w:rsid w:val="00AC2558"/>
    <w:rsid w:val="00AC7C4D"/>
    <w:rsid w:val="00AD5C08"/>
    <w:rsid w:val="00AD600C"/>
    <w:rsid w:val="00AD604B"/>
    <w:rsid w:val="00AD7CA4"/>
    <w:rsid w:val="00AE0C35"/>
    <w:rsid w:val="00AE35FF"/>
    <w:rsid w:val="00AE5075"/>
    <w:rsid w:val="00AE5353"/>
    <w:rsid w:val="00AE62EB"/>
    <w:rsid w:val="00AE6F27"/>
    <w:rsid w:val="00AE7302"/>
    <w:rsid w:val="00AE7F3A"/>
    <w:rsid w:val="00AF5819"/>
    <w:rsid w:val="00B01883"/>
    <w:rsid w:val="00B069DD"/>
    <w:rsid w:val="00B16BAB"/>
    <w:rsid w:val="00B24460"/>
    <w:rsid w:val="00B30F0D"/>
    <w:rsid w:val="00B41B92"/>
    <w:rsid w:val="00B4724B"/>
    <w:rsid w:val="00B51210"/>
    <w:rsid w:val="00B63F8C"/>
    <w:rsid w:val="00B66475"/>
    <w:rsid w:val="00B7024A"/>
    <w:rsid w:val="00B724EA"/>
    <w:rsid w:val="00B7273C"/>
    <w:rsid w:val="00B7517F"/>
    <w:rsid w:val="00B75392"/>
    <w:rsid w:val="00B779B3"/>
    <w:rsid w:val="00B9493F"/>
    <w:rsid w:val="00BA2FF8"/>
    <w:rsid w:val="00BA43B6"/>
    <w:rsid w:val="00BA5A21"/>
    <w:rsid w:val="00BA73B1"/>
    <w:rsid w:val="00BB5FA5"/>
    <w:rsid w:val="00BB6FA9"/>
    <w:rsid w:val="00BC30D2"/>
    <w:rsid w:val="00BC4047"/>
    <w:rsid w:val="00BC4383"/>
    <w:rsid w:val="00BC5B36"/>
    <w:rsid w:val="00BC60B1"/>
    <w:rsid w:val="00BD34B0"/>
    <w:rsid w:val="00BE2A81"/>
    <w:rsid w:val="00BE5052"/>
    <w:rsid w:val="00BE7EF6"/>
    <w:rsid w:val="00BF2F30"/>
    <w:rsid w:val="00C04146"/>
    <w:rsid w:val="00C05D3E"/>
    <w:rsid w:val="00C1771E"/>
    <w:rsid w:val="00C24879"/>
    <w:rsid w:val="00C26780"/>
    <w:rsid w:val="00C342B1"/>
    <w:rsid w:val="00C343F5"/>
    <w:rsid w:val="00C36982"/>
    <w:rsid w:val="00C37203"/>
    <w:rsid w:val="00C40F60"/>
    <w:rsid w:val="00C426A4"/>
    <w:rsid w:val="00C53830"/>
    <w:rsid w:val="00C54E4B"/>
    <w:rsid w:val="00C67E9D"/>
    <w:rsid w:val="00C72D9D"/>
    <w:rsid w:val="00C74739"/>
    <w:rsid w:val="00C81903"/>
    <w:rsid w:val="00C83B18"/>
    <w:rsid w:val="00C90C09"/>
    <w:rsid w:val="00C95326"/>
    <w:rsid w:val="00C975D9"/>
    <w:rsid w:val="00CA412F"/>
    <w:rsid w:val="00CB107A"/>
    <w:rsid w:val="00CB1F87"/>
    <w:rsid w:val="00CB4B55"/>
    <w:rsid w:val="00CB5C2F"/>
    <w:rsid w:val="00CC01E0"/>
    <w:rsid w:val="00CC37E3"/>
    <w:rsid w:val="00CD1069"/>
    <w:rsid w:val="00CD18A7"/>
    <w:rsid w:val="00CD23D7"/>
    <w:rsid w:val="00CD7FBF"/>
    <w:rsid w:val="00CE4FEE"/>
    <w:rsid w:val="00CF401C"/>
    <w:rsid w:val="00CF4A6F"/>
    <w:rsid w:val="00D00679"/>
    <w:rsid w:val="00D1086F"/>
    <w:rsid w:val="00D170F5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54A2C"/>
    <w:rsid w:val="00D73E1D"/>
    <w:rsid w:val="00D7466F"/>
    <w:rsid w:val="00D809F6"/>
    <w:rsid w:val="00D84D7D"/>
    <w:rsid w:val="00D86D33"/>
    <w:rsid w:val="00D9421C"/>
    <w:rsid w:val="00D95B46"/>
    <w:rsid w:val="00DA15F9"/>
    <w:rsid w:val="00DA77F6"/>
    <w:rsid w:val="00DB05CC"/>
    <w:rsid w:val="00DB2201"/>
    <w:rsid w:val="00DB4AC3"/>
    <w:rsid w:val="00DC0C33"/>
    <w:rsid w:val="00DC6910"/>
    <w:rsid w:val="00DD142B"/>
    <w:rsid w:val="00DD1B54"/>
    <w:rsid w:val="00DD45C5"/>
    <w:rsid w:val="00DD6A04"/>
    <w:rsid w:val="00DE1C17"/>
    <w:rsid w:val="00DE2FAF"/>
    <w:rsid w:val="00DF3EDA"/>
    <w:rsid w:val="00DF50D3"/>
    <w:rsid w:val="00DF7428"/>
    <w:rsid w:val="00E037B6"/>
    <w:rsid w:val="00E06222"/>
    <w:rsid w:val="00E078B0"/>
    <w:rsid w:val="00E11093"/>
    <w:rsid w:val="00E1132D"/>
    <w:rsid w:val="00E11726"/>
    <w:rsid w:val="00E12C0D"/>
    <w:rsid w:val="00E169C2"/>
    <w:rsid w:val="00E20BC9"/>
    <w:rsid w:val="00E214BB"/>
    <w:rsid w:val="00E21F14"/>
    <w:rsid w:val="00E2214C"/>
    <w:rsid w:val="00E26666"/>
    <w:rsid w:val="00E35C68"/>
    <w:rsid w:val="00E40B59"/>
    <w:rsid w:val="00E43073"/>
    <w:rsid w:val="00E533FC"/>
    <w:rsid w:val="00E536A9"/>
    <w:rsid w:val="00E550F4"/>
    <w:rsid w:val="00E55B00"/>
    <w:rsid w:val="00E61F8A"/>
    <w:rsid w:val="00E66EC6"/>
    <w:rsid w:val="00E71F40"/>
    <w:rsid w:val="00E721D2"/>
    <w:rsid w:val="00E741F8"/>
    <w:rsid w:val="00E77936"/>
    <w:rsid w:val="00E82E84"/>
    <w:rsid w:val="00E84ACD"/>
    <w:rsid w:val="00E85064"/>
    <w:rsid w:val="00E9179A"/>
    <w:rsid w:val="00EA0416"/>
    <w:rsid w:val="00EA0E2F"/>
    <w:rsid w:val="00EA6753"/>
    <w:rsid w:val="00EA676A"/>
    <w:rsid w:val="00EB5023"/>
    <w:rsid w:val="00EB5B77"/>
    <w:rsid w:val="00EC59D2"/>
    <w:rsid w:val="00EC72E6"/>
    <w:rsid w:val="00ED34BA"/>
    <w:rsid w:val="00ED50B2"/>
    <w:rsid w:val="00ED6075"/>
    <w:rsid w:val="00EE2353"/>
    <w:rsid w:val="00EE4B58"/>
    <w:rsid w:val="00EF53D8"/>
    <w:rsid w:val="00F00953"/>
    <w:rsid w:val="00F00984"/>
    <w:rsid w:val="00F009A7"/>
    <w:rsid w:val="00F03607"/>
    <w:rsid w:val="00F11040"/>
    <w:rsid w:val="00F1164C"/>
    <w:rsid w:val="00F126F2"/>
    <w:rsid w:val="00F17F93"/>
    <w:rsid w:val="00F21AF9"/>
    <w:rsid w:val="00F25011"/>
    <w:rsid w:val="00F2654D"/>
    <w:rsid w:val="00F4153C"/>
    <w:rsid w:val="00F5327E"/>
    <w:rsid w:val="00F57807"/>
    <w:rsid w:val="00F615D0"/>
    <w:rsid w:val="00F62897"/>
    <w:rsid w:val="00F62C15"/>
    <w:rsid w:val="00F652B6"/>
    <w:rsid w:val="00F655F7"/>
    <w:rsid w:val="00F65BDA"/>
    <w:rsid w:val="00F70B82"/>
    <w:rsid w:val="00F71E35"/>
    <w:rsid w:val="00F721D6"/>
    <w:rsid w:val="00F7536A"/>
    <w:rsid w:val="00F8029E"/>
    <w:rsid w:val="00F812BA"/>
    <w:rsid w:val="00F914F8"/>
    <w:rsid w:val="00FA1978"/>
    <w:rsid w:val="00FA2469"/>
    <w:rsid w:val="00FA2617"/>
    <w:rsid w:val="00FA27FF"/>
    <w:rsid w:val="00FA2FFF"/>
    <w:rsid w:val="00FA51E6"/>
    <w:rsid w:val="00FB4710"/>
    <w:rsid w:val="00FB5429"/>
    <w:rsid w:val="00FD16A5"/>
    <w:rsid w:val="00FD2CD5"/>
    <w:rsid w:val="00FD3F0F"/>
    <w:rsid w:val="00FD70FC"/>
    <w:rsid w:val="00FE413F"/>
    <w:rsid w:val="00FE55FC"/>
    <w:rsid w:val="00FE64BF"/>
    <w:rsid w:val="00FE6766"/>
    <w:rsid w:val="00FF1D8C"/>
    <w:rsid w:val="00FF3407"/>
    <w:rsid w:val="00FF3D7C"/>
    <w:rsid w:val="00FF4AED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rFonts w:cs="Times New Roman"/>
      <w:i/>
      <w:iCs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/>
      <w:sz w:val="20"/>
    </w:rPr>
  </w:style>
  <w:style w:type="table" w:styleId="Grigliatabella">
    <w:name w:val="Table Grid"/>
    <w:basedOn w:val="Tabellanormale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b6toscanasud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1240</Words>
  <Characters>7074</Characters>
  <Application>Microsoft Office Word</Application>
  <DocSecurity>0</DocSecurity>
  <Lines>58</Lines>
  <Paragraphs>16</Paragraphs>
  <ScaleCrop>false</ScaleCrop>
  <Company>Consorzio 6 Toscana Sud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Vito Cognata</cp:lastModifiedBy>
  <cp:revision>55</cp:revision>
  <cp:lastPrinted>2016-01-13T08:42:00Z</cp:lastPrinted>
  <dcterms:created xsi:type="dcterms:W3CDTF">2016-01-13T12:45:00Z</dcterms:created>
  <dcterms:modified xsi:type="dcterms:W3CDTF">2016-02-04T13:00:00Z</dcterms:modified>
</cp:coreProperties>
</file>