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6D" w:rsidRPr="00392D56" w:rsidRDefault="002E526D" w:rsidP="001877DD">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2E526D" w:rsidRDefault="002E526D" w:rsidP="001877DD">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E526D" w:rsidRDefault="002E526D" w:rsidP="001877DD">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E526D" w:rsidRPr="00332159" w:rsidRDefault="002E526D" w:rsidP="001877DD">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E526D" w:rsidRPr="00834305" w:rsidRDefault="002E526D" w:rsidP="001877DD">
      <w:pPr>
        <w:pStyle w:val="Header"/>
        <w:tabs>
          <w:tab w:val="clear" w:pos="4819"/>
          <w:tab w:val="clear" w:pos="9638"/>
          <w:tab w:val="center" w:pos="3600"/>
          <w:tab w:val="right" w:pos="6840"/>
        </w:tabs>
        <w:rPr>
          <w:color w:val="3366FF"/>
          <w:u w:val="single"/>
        </w:rPr>
      </w:pPr>
      <w:r>
        <w:tab/>
      </w:r>
      <w:r w:rsidRPr="00834305">
        <w:rPr>
          <w:color w:val="3366FF"/>
          <w:u w:val="single"/>
        </w:rPr>
        <w:tab/>
      </w:r>
    </w:p>
    <w:p w:rsidR="002E526D" w:rsidRDefault="002E526D" w:rsidP="00472A1E">
      <w:pPr>
        <w:pStyle w:val="BodyText2"/>
        <w:ind w:left="284" w:hanging="283"/>
        <w:jc w:val="center"/>
        <w:rPr>
          <w:rFonts w:ascii="Garamond" w:hAnsi="Garamond" w:cs="Garamond"/>
          <w:b/>
          <w:bCs/>
          <w:sz w:val="26"/>
          <w:szCs w:val="26"/>
          <w:u w:val="double"/>
        </w:rPr>
      </w:pPr>
    </w:p>
    <w:p w:rsidR="002E526D" w:rsidRPr="00F05771" w:rsidRDefault="002E526D" w:rsidP="00F05771">
      <w:pPr>
        <w:spacing w:after="120" w:line="480" w:lineRule="auto"/>
        <w:ind w:left="284" w:hanging="283"/>
        <w:rPr>
          <w:rFonts w:ascii="Garamond" w:hAnsi="Garamond" w:cs="Garamond"/>
          <w:b/>
          <w:bCs/>
          <w:sz w:val="32"/>
          <w:szCs w:val="32"/>
          <w:u w:val="double"/>
          <w:lang w:eastAsia="it-IT"/>
        </w:rPr>
      </w:pPr>
      <w:r w:rsidRPr="00F05771">
        <w:rPr>
          <w:rFonts w:ascii="Garamond" w:hAnsi="Garamond" w:cs="Garamond"/>
          <w:b/>
          <w:bCs/>
          <w:sz w:val="32"/>
          <w:szCs w:val="32"/>
          <w:u w:val="double"/>
          <w:lang w:eastAsia="it-IT"/>
        </w:rPr>
        <w:t>DIRETTORE AREA STUDI E PROGETTAZIONE</w:t>
      </w:r>
    </w:p>
    <w:p w:rsidR="002E526D" w:rsidRPr="00F05771" w:rsidRDefault="002E526D" w:rsidP="00F05771">
      <w:pPr>
        <w:spacing w:after="120" w:line="480" w:lineRule="auto"/>
        <w:rPr>
          <w:rFonts w:ascii="Garamond" w:hAnsi="Garamond" w:cs="Garamond"/>
          <w:b/>
          <w:bCs/>
          <w:sz w:val="32"/>
          <w:szCs w:val="32"/>
          <w:u w:val="double"/>
          <w:lang w:eastAsia="it-IT"/>
        </w:rPr>
      </w:pPr>
      <w:r w:rsidRPr="00F05771">
        <w:rPr>
          <w:rFonts w:ascii="Garamond" w:hAnsi="Garamond" w:cs="Garamond"/>
          <w:b/>
          <w:bCs/>
          <w:sz w:val="32"/>
          <w:szCs w:val="32"/>
          <w:u w:val="double"/>
          <w:lang w:eastAsia="it-IT"/>
        </w:rPr>
        <w:t xml:space="preserve">Determina  N. </w:t>
      </w:r>
      <w:r>
        <w:rPr>
          <w:rFonts w:ascii="Garamond" w:hAnsi="Garamond" w:cs="Garamond"/>
          <w:b/>
          <w:bCs/>
          <w:sz w:val="32"/>
          <w:szCs w:val="32"/>
          <w:u w:val="double"/>
          <w:lang w:eastAsia="it-IT"/>
        </w:rPr>
        <w:t xml:space="preserve">102 - </w:t>
      </w:r>
      <w:r w:rsidRPr="00F05771">
        <w:rPr>
          <w:rFonts w:ascii="Garamond" w:hAnsi="Garamond" w:cs="Garamond"/>
          <w:b/>
          <w:bCs/>
          <w:sz w:val="32"/>
          <w:szCs w:val="32"/>
          <w:u w:val="double"/>
          <w:lang w:eastAsia="it-IT"/>
        </w:rPr>
        <w:t xml:space="preserve"> Data Adozione  </w:t>
      </w:r>
      <w:r>
        <w:rPr>
          <w:rFonts w:ascii="Garamond" w:hAnsi="Garamond" w:cs="Garamond"/>
          <w:b/>
          <w:bCs/>
          <w:sz w:val="32"/>
          <w:szCs w:val="32"/>
          <w:u w:val="double"/>
          <w:lang w:eastAsia="it-IT"/>
        </w:rPr>
        <w:t>11</w:t>
      </w:r>
      <w:r w:rsidRPr="00F05771">
        <w:rPr>
          <w:rFonts w:ascii="Garamond" w:hAnsi="Garamond" w:cs="Garamond"/>
          <w:b/>
          <w:bCs/>
          <w:sz w:val="32"/>
          <w:szCs w:val="32"/>
          <w:u w:val="double"/>
          <w:lang w:eastAsia="it-IT"/>
        </w:rPr>
        <w:t>/</w:t>
      </w:r>
      <w:r>
        <w:rPr>
          <w:rFonts w:ascii="Garamond" w:hAnsi="Garamond" w:cs="Garamond"/>
          <w:b/>
          <w:bCs/>
          <w:sz w:val="32"/>
          <w:szCs w:val="32"/>
          <w:u w:val="double"/>
          <w:lang w:eastAsia="it-IT"/>
        </w:rPr>
        <w:t>04</w:t>
      </w:r>
      <w:r w:rsidRPr="00F05771">
        <w:rPr>
          <w:rFonts w:ascii="Garamond" w:hAnsi="Garamond" w:cs="Garamond"/>
          <w:b/>
          <w:bCs/>
          <w:sz w:val="32"/>
          <w:szCs w:val="32"/>
          <w:u w:val="double"/>
          <w:lang w:eastAsia="it-IT"/>
        </w:rPr>
        <w:t xml:space="preserve">/2016                  </w:t>
      </w:r>
    </w:p>
    <w:p w:rsidR="002E526D" w:rsidRPr="00F05771" w:rsidRDefault="002E526D" w:rsidP="00F05771">
      <w:pPr>
        <w:spacing w:after="120" w:line="480" w:lineRule="auto"/>
        <w:rPr>
          <w:rFonts w:ascii="Garamond" w:hAnsi="Garamond" w:cs="Garamond"/>
          <w:spacing w:val="10"/>
          <w:sz w:val="26"/>
          <w:szCs w:val="26"/>
          <w:lang w:eastAsia="it-IT"/>
        </w:rPr>
      </w:pPr>
      <w:r w:rsidRPr="00F05771">
        <w:rPr>
          <w:rFonts w:ascii="Garamond" w:hAnsi="Garamond" w:cs="Garamond"/>
          <w:spacing w:val="10"/>
          <w:sz w:val="26"/>
          <w:szCs w:val="26"/>
          <w:lang w:eastAsia="it-IT"/>
        </w:rPr>
        <w:t xml:space="preserve">Atto Pubblicato su Banca Dati escluso/i allegato/i </w:t>
      </w:r>
    </w:p>
    <w:p w:rsidR="002E526D" w:rsidRPr="00F05771" w:rsidRDefault="002E526D" w:rsidP="00F05771">
      <w:pPr>
        <w:spacing w:after="120" w:line="480" w:lineRule="auto"/>
        <w:rPr>
          <w:rFonts w:ascii="Garamond" w:hAnsi="Garamond" w:cs="Garamond"/>
          <w:b/>
          <w:bCs/>
          <w:sz w:val="26"/>
          <w:szCs w:val="26"/>
          <w:u w:val="double"/>
          <w:lang w:eastAsia="it-IT"/>
        </w:rPr>
      </w:pPr>
    </w:p>
    <w:p w:rsidR="002E526D" w:rsidRPr="00277473" w:rsidRDefault="002E526D" w:rsidP="00F05771">
      <w:pPr>
        <w:spacing w:after="120" w:line="360" w:lineRule="auto"/>
        <w:jc w:val="both"/>
        <w:rPr>
          <w:rFonts w:ascii="Garamond" w:hAnsi="Garamond" w:cs="Garamond"/>
          <w:b/>
          <w:bCs/>
          <w:sz w:val="26"/>
          <w:szCs w:val="26"/>
          <w:lang w:eastAsia="it-IT"/>
        </w:rPr>
      </w:pPr>
      <w:r w:rsidRPr="00F05771">
        <w:rPr>
          <w:rFonts w:ascii="Garamond" w:hAnsi="Garamond" w:cs="Garamond"/>
          <w:b/>
          <w:bCs/>
          <w:sz w:val="26"/>
          <w:szCs w:val="26"/>
          <w:lang w:eastAsia="it-IT"/>
        </w:rPr>
        <w:t>OGGETTO:</w:t>
      </w:r>
      <w:r w:rsidRPr="003C56F4">
        <w:t xml:space="preserve"> </w:t>
      </w:r>
      <w:r w:rsidRPr="00277473">
        <w:rPr>
          <w:rFonts w:ascii="Garamond" w:hAnsi="Garamond" w:cs="Garamond"/>
          <w:b/>
          <w:bCs/>
          <w:sz w:val="26"/>
          <w:szCs w:val="26"/>
          <w:lang w:eastAsia="it-IT"/>
        </w:rPr>
        <w:t xml:space="preserve">PROVVEDIMENTO DI CONCLUSIONE DELL’ ITER AUTORIZZATIVO PER IL PROGETTO DEFINITIVO ESECUTIVO DI CUI ALLA  </w:t>
      </w:r>
      <w:r w:rsidRPr="00277473">
        <w:rPr>
          <w:rFonts w:ascii="Garamond" w:hAnsi="Garamond" w:cs="Garamond"/>
          <w:b/>
          <w:bCs/>
          <w:noProof/>
          <w:sz w:val="26"/>
          <w:szCs w:val="26"/>
          <w:lang w:eastAsia="it-IT"/>
        </w:rPr>
        <w:t>PERIZIA N° 060 - PSR 2014-2020 Sottomisura 8.3 -RIPRISTINO FUNZIONALE DI BRIGLIE FINALIZZATE AL MIGLIORAMENTO DELLA DINAMICA D’ALVEO DEL TORRENTE ZANCONA IN LOC. LE MACCHIE E LOC. PIAN DELLA TOSSA - COMUNE DI CASTEL DEL PIANO E ARCIDOSSO.</w:t>
      </w:r>
    </w:p>
    <w:p w:rsidR="002E526D" w:rsidRPr="00F05771" w:rsidRDefault="002E526D" w:rsidP="00F05771">
      <w:pPr>
        <w:spacing w:after="120" w:line="360" w:lineRule="auto"/>
        <w:jc w:val="both"/>
        <w:rPr>
          <w:rFonts w:ascii="Garamond" w:hAnsi="Garamond" w:cs="Garamond"/>
          <w:b/>
          <w:bCs/>
          <w:spacing w:val="10"/>
          <w:sz w:val="24"/>
          <w:szCs w:val="24"/>
          <w:lang w:eastAsia="it-IT"/>
        </w:rPr>
      </w:pPr>
    </w:p>
    <w:p w:rsidR="002E526D" w:rsidRPr="00F05771" w:rsidRDefault="002E526D" w:rsidP="00F05771">
      <w:pPr>
        <w:spacing w:after="120" w:line="360" w:lineRule="auto"/>
        <w:rPr>
          <w:rFonts w:ascii="Garamond" w:hAnsi="Garamond" w:cs="Garamond"/>
          <w:b/>
          <w:bCs/>
          <w:sz w:val="36"/>
          <w:szCs w:val="36"/>
          <w:u w:val="double"/>
          <w:lang w:eastAsia="it-IT"/>
        </w:rPr>
      </w:pPr>
    </w:p>
    <w:p w:rsidR="002E526D" w:rsidRPr="00F05771" w:rsidRDefault="002E526D" w:rsidP="00F05771">
      <w:pPr>
        <w:spacing w:after="120" w:line="480" w:lineRule="auto"/>
        <w:rPr>
          <w:rFonts w:ascii="Garamond" w:hAnsi="Garamond" w:cs="Garamond"/>
          <w:b/>
          <w:bCs/>
          <w:sz w:val="26"/>
          <w:szCs w:val="26"/>
          <w:u w:val="double"/>
          <w:lang w:eastAsia="it-IT"/>
        </w:rPr>
      </w:pPr>
    </w:p>
    <w:p w:rsidR="002E526D" w:rsidRPr="00F05771" w:rsidRDefault="002E526D" w:rsidP="00F05771">
      <w:pPr>
        <w:spacing w:after="120" w:line="480" w:lineRule="auto"/>
        <w:ind w:left="284" w:hanging="283"/>
        <w:jc w:val="center"/>
        <w:rPr>
          <w:rFonts w:ascii="Garamond" w:hAnsi="Garamond" w:cs="Garamond"/>
          <w:b/>
          <w:bCs/>
          <w:sz w:val="26"/>
          <w:szCs w:val="26"/>
          <w:u w:val="double"/>
          <w:lang w:eastAsia="it-IT"/>
        </w:rPr>
      </w:pPr>
    </w:p>
    <w:p w:rsidR="002E526D" w:rsidRPr="00F05771" w:rsidRDefault="002E526D" w:rsidP="00F05771">
      <w:pPr>
        <w:spacing w:after="120" w:line="480" w:lineRule="auto"/>
        <w:ind w:left="284" w:hanging="283"/>
        <w:rPr>
          <w:rFonts w:ascii="Garamond" w:hAnsi="Garamond" w:cs="Garamond"/>
          <w:b/>
          <w:bCs/>
          <w:sz w:val="26"/>
          <w:szCs w:val="26"/>
          <w:lang w:eastAsia="it-IT"/>
        </w:rPr>
      </w:pPr>
      <w:r w:rsidRPr="00F05771">
        <w:rPr>
          <w:rFonts w:ascii="Garamond" w:hAnsi="Garamond" w:cs="Garamond"/>
          <w:b/>
          <w:bCs/>
          <w:sz w:val="26"/>
          <w:szCs w:val="26"/>
          <w:lang w:eastAsia="it-IT"/>
        </w:rPr>
        <w:t>Numero proposta:   -</w:t>
      </w:r>
    </w:p>
    <w:p w:rsidR="002E526D" w:rsidRDefault="002E526D" w:rsidP="000A38D5">
      <w:pPr>
        <w:pStyle w:val="BodyText2"/>
        <w:ind w:left="284" w:hanging="283"/>
        <w:rPr>
          <w:rFonts w:ascii="Garamond" w:hAnsi="Garamond" w:cs="Garamond"/>
          <w:b/>
          <w:bCs/>
          <w:sz w:val="26"/>
          <w:szCs w:val="26"/>
          <w:u w:val="double"/>
        </w:rPr>
      </w:pPr>
      <w:r>
        <w:t xml:space="preserve">           </w:t>
      </w:r>
    </w:p>
    <w:p w:rsidR="002E526D" w:rsidRDefault="002E526D" w:rsidP="00FD3F57">
      <w:pPr>
        <w:pStyle w:val="BodyText2"/>
        <w:rPr>
          <w:rFonts w:ascii="Garamond" w:hAnsi="Garamond" w:cs="Garamond"/>
          <w:b/>
          <w:bCs/>
          <w:sz w:val="26"/>
          <w:szCs w:val="26"/>
          <w:u w:val="double"/>
        </w:rPr>
      </w:pPr>
    </w:p>
    <w:p w:rsidR="002E526D" w:rsidRDefault="002E526D" w:rsidP="00FD3F57">
      <w:pPr>
        <w:pStyle w:val="BodyText2"/>
        <w:rPr>
          <w:rFonts w:ascii="Garamond" w:hAnsi="Garamond" w:cs="Garamond"/>
          <w:b/>
          <w:bCs/>
          <w:sz w:val="26"/>
          <w:szCs w:val="26"/>
          <w:u w:val="double"/>
        </w:rPr>
      </w:pPr>
    </w:p>
    <w:p w:rsidR="002E526D" w:rsidRDefault="002E526D" w:rsidP="00FD3F57">
      <w:pPr>
        <w:pStyle w:val="BodyText2"/>
        <w:rPr>
          <w:rFonts w:ascii="Garamond" w:hAnsi="Garamond" w:cs="Garamond"/>
          <w:b/>
          <w:bCs/>
          <w:sz w:val="26"/>
          <w:szCs w:val="26"/>
          <w:u w:val="double"/>
        </w:rPr>
      </w:pPr>
    </w:p>
    <w:p w:rsidR="002E526D" w:rsidRDefault="002E526D" w:rsidP="00FD3F57">
      <w:pPr>
        <w:pStyle w:val="BodyText2"/>
        <w:rPr>
          <w:rFonts w:ascii="Garamond" w:hAnsi="Garamond" w:cs="Garamond"/>
          <w:b/>
          <w:bCs/>
          <w:sz w:val="26"/>
          <w:szCs w:val="26"/>
          <w:u w:val="double"/>
        </w:rPr>
      </w:pPr>
    </w:p>
    <w:p w:rsidR="002E526D" w:rsidRPr="00A51741" w:rsidRDefault="002E526D" w:rsidP="00F05771">
      <w:pPr>
        <w:pStyle w:val="BodyText2"/>
        <w:ind w:right="96"/>
        <w:jc w:val="center"/>
        <w:rPr>
          <w:rFonts w:ascii="Garamond" w:hAnsi="Garamond" w:cs="Garamond"/>
          <w:b/>
          <w:bCs/>
          <w:sz w:val="22"/>
          <w:szCs w:val="22"/>
          <w:u w:val="double"/>
        </w:rPr>
      </w:pPr>
      <w:r w:rsidRPr="00A51741">
        <w:rPr>
          <w:rFonts w:ascii="Garamond" w:hAnsi="Garamond" w:cs="Garamond"/>
          <w:b/>
          <w:bCs/>
          <w:sz w:val="22"/>
          <w:szCs w:val="22"/>
          <w:u w:val="double"/>
        </w:rPr>
        <w:t>DETERMINA</w:t>
      </w:r>
      <w:r>
        <w:rPr>
          <w:rFonts w:ascii="Garamond" w:hAnsi="Garamond" w:cs="Garamond"/>
          <w:b/>
          <w:bCs/>
          <w:sz w:val="22"/>
          <w:szCs w:val="22"/>
          <w:u w:val="double"/>
        </w:rPr>
        <w:t xml:space="preserve"> DEL DIRETTORE </w:t>
      </w:r>
      <w:r w:rsidRPr="00A51741">
        <w:rPr>
          <w:rFonts w:ascii="Garamond" w:hAnsi="Garamond" w:cs="Garamond"/>
          <w:b/>
          <w:bCs/>
          <w:sz w:val="22"/>
          <w:szCs w:val="22"/>
          <w:u w:val="double"/>
        </w:rPr>
        <w:t xml:space="preserve">AREA </w:t>
      </w:r>
      <w:r>
        <w:rPr>
          <w:rFonts w:ascii="Garamond" w:hAnsi="Garamond" w:cs="Garamond"/>
          <w:b/>
          <w:bCs/>
          <w:sz w:val="22"/>
          <w:szCs w:val="22"/>
          <w:u w:val="double"/>
        </w:rPr>
        <w:t xml:space="preserve">STUDI E PROGETTAZIONE </w:t>
      </w:r>
      <w:r w:rsidRPr="00A51741">
        <w:rPr>
          <w:rFonts w:ascii="Garamond" w:hAnsi="Garamond" w:cs="Garamond"/>
          <w:b/>
          <w:bCs/>
          <w:sz w:val="22"/>
          <w:szCs w:val="22"/>
          <w:u w:val="double"/>
        </w:rPr>
        <w:t>N.</w:t>
      </w:r>
      <w:r>
        <w:rPr>
          <w:rFonts w:ascii="Garamond" w:hAnsi="Garamond" w:cs="Garamond"/>
          <w:b/>
          <w:bCs/>
          <w:sz w:val="22"/>
          <w:szCs w:val="22"/>
          <w:u w:val="double"/>
        </w:rPr>
        <w:t xml:space="preserve"> 102 </w:t>
      </w:r>
      <w:r w:rsidRPr="00A51741">
        <w:rPr>
          <w:rFonts w:ascii="Garamond" w:hAnsi="Garamond" w:cs="Garamond"/>
          <w:b/>
          <w:bCs/>
          <w:sz w:val="22"/>
          <w:szCs w:val="22"/>
          <w:u w:val="double"/>
        </w:rPr>
        <w:t xml:space="preserve"> DEL</w:t>
      </w:r>
      <w:r>
        <w:rPr>
          <w:rFonts w:ascii="Garamond" w:hAnsi="Garamond" w:cs="Garamond"/>
          <w:b/>
          <w:bCs/>
          <w:sz w:val="22"/>
          <w:szCs w:val="22"/>
          <w:u w:val="double"/>
        </w:rPr>
        <w:t xml:space="preserve"> 11/04/</w:t>
      </w:r>
      <w:r w:rsidRPr="00A51741">
        <w:rPr>
          <w:rFonts w:ascii="Garamond" w:hAnsi="Garamond" w:cs="Garamond"/>
          <w:b/>
          <w:bCs/>
          <w:sz w:val="22"/>
          <w:szCs w:val="22"/>
          <w:u w:val="double"/>
        </w:rPr>
        <w:t xml:space="preserve">2016   </w:t>
      </w:r>
    </w:p>
    <w:p w:rsidR="002E526D" w:rsidRPr="00E206C7" w:rsidRDefault="002E526D" w:rsidP="00F05771">
      <w:pPr>
        <w:spacing w:line="360" w:lineRule="exact"/>
        <w:ind w:left="189"/>
        <w:jc w:val="both"/>
        <w:rPr>
          <w:rFonts w:ascii="Garamond" w:hAnsi="Garamond" w:cs="Garamond"/>
        </w:rPr>
      </w:pPr>
      <w:r>
        <w:rPr>
          <w:rFonts w:ascii="Garamond" w:hAnsi="Garamond" w:cs="Garamond"/>
        </w:rPr>
        <w:t>L’anno duemilasedici</w:t>
      </w:r>
      <w:r w:rsidRPr="009046DA">
        <w:rPr>
          <w:rFonts w:ascii="Garamond" w:hAnsi="Garamond" w:cs="Garamond"/>
        </w:rPr>
        <w:t xml:space="preserve"> il gi</w:t>
      </w:r>
      <w:r>
        <w:rPr>
          <w:rFonts w:ascii="Garamond" w:hAnsi="Garamond" w:cs="Garamond"/>
        </w:rPr>
        <w:t xml:space="preserve">orno 11 </w:t>
      </w:r>
      <w:r w:rsidRPr="00330C51">
        <w:rPr>
          <w:rFonts w:ascii="Garamond" w:hAnsi="Garamond" w:cs="Garamond"/>
        </w:rPr>
        <w:t>(</w:t>
      </w:r>
      <w:r>
        <w:rPr>
          <w:rFonts w:ascii="Garamond" w:hAnsi="Garamond" w:cs="Garamond"/>
        </w:rPr>
        <w:t>undici</w:t>
      </w:r>
      <w:r w:rsidRPr="00330C51">
        <w:rPr>
          <w:rFonts w:ascii="Garamond" w:hAnsi="Garamond" w:cs="Garamond"/>
        </w:rPr>
        <w:t xml:space="preserve">) del mese di </w:t>
      </w:r>
      <w:r>
        <w:rPr>
          <w:rFonts w:ascii="Garamond" w:hAnsi="Garamond" w:cs="Garamond"/>
        </w:rPr>
        <w:t>Aprile</w:t>
      </w:r>
      <w:r w:rsidRPr="00330C51">
        <w:rPr>
          <w:rFonts w:ascii="Garamond" w:hAnsi="Garamond" w:cs="Garamond"/>
        </w:rPr>
        <w:t xml:space="preserve"> alle ore</w:t>
      </w:r>
      <w:r>
        <w:rPr>
          <w:rFonts w:ascii="Garamond" w:hAnsi="Garamond" w:cs="Garamond"/>
        </w:rPr>
        <w:t xml:space="preserve">  10.00</w:t>
      </w:r>
      <w:r w:rsidRPr="009046DA">
        <w:rPr>
          <w:rFonts w:ascii="Garamond" w:hAnsi="Garamond" w:cs="Garamond"/>
          <w:shd w:val="clear" w:color="auto" w:fill="FFFFFF"/>
        </w:rPr>
        <w:t xml:space="preserve"> </w:t>
      </w:r>
      <w:r w:rsidRPr="009046DA">
        <w:rPr>
          <w:rFonts w:ascii="Garamond" w:hAnsi="Garamond" w:cs="Garamond"/>
        </w:rPr>
        <w:t>presso la sede del Consorzio in Grosseto, viale</w:t>
      </w:r>
      <w:r w:rsidRPr="00E206C7">
        <w:rPr>
          <w:rFonts w:ascii="Garamond" w:hAnsi="Garamond" w:cs="Garamond"/>
        </w:rPr>
        <w:t xml:space="preserve"> Ximenes n. 3</w:t>
      </w:r>
    </w:p>
    <w:p w:rsidR="002E526D" w:rsidRPr="00E206C7" w:rsidRDefault="002E526D" w:rsidP="00F05771">
      <w:pPr>
        <w:spacing w:line="360" w:lineRule="exact"/>
        <w:ind w:left="561"/>
        <w:jc w:val="center"/>
        <w:rPr>
          <w:rFonts w:ascii="Garamond" w:hAnsi="Garamond" w:cs="Garamond"/>
          <w:b/>
          <w:bCs/>
          <w:i/>
          <w:iCs/>
        </w:rPr>
      </w:pPr>
      <w:r w:rsidRPr="00E206C7">
        <w:rPr>
          <w:rFonts w:ascii="Garamond" w:hAnsi="Garamond" w:cs="Garamond"/>
          <w:b/>
          <w:bCs/>
          <w:i/>
          <w:iCs/>
        </w:rPr>
        <w:t xml:space="preserve">IL DIRETTORE </w:t>
      </w:r>
      <w:r>
        <w:rPr>
          <w:rFonts w:ascii="Garamond" w:hAnsi="Garamond" w:cs="Garamond"/>
          <w:b/>
          <w:bCs/>
          <w:i/>
          <w:iCs/>
        </w:rPr>
        <w:t xml:space="preserve">DELL’AREA </w:t>
      </w:r>
      <w:r w:rsidRPr="00F72D80">
        <w:rPr>
          <w:rFonts w:ascii="Garamond" w:hAnsi="Garamond" w:cs="Garamond"/>
          <w:b/>
          <w:bCs/>
          <w:i/>
          <w:iCs/>
        </w:rPr>
        <w:t>STUDI E PROGETTAZIONE</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Vista la Legge Regionale n. 79 del 27.12.2012;</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Visto in particolare l’Art. 39 del Vigente Statuto;</w:t>
      </w:r>
    </w:p>
    <w:p w:rsidR="002E526D" w:rsidRPr="006620A2"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6620A2">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2E526D" w:rsidRPr="006620A2"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6620A2">
        <w:rPr>
          <w:rFonts w:ascii="Garamond" w:hAnsi="Garamond" w:cs="Garamond"/>
        </w:rPr>
        <w:t>Visto il Decreto del Direttore Generale del Consorzio 6 Toscana Sud n. 7 del 19.01.2016 di attribuzione compiti Direttore di Area Studi e Progettazione ai sensi dell'art.39 dello Statuto Consortile;</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Visto il D.Lgs. 12 aprile 2006, n. 163 “Codice dei contratti di lavori, servizi e forniture” e s.m.i;</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Visto il D.P.R. 5 ottobre 2010, n. 207 “Regolamento di esecuzione e attuazione del Decreto Legislativo n. 163/2006” e s.m.i;</w:t>
      </w:r>
    </w:p>
    <w:p w:rsidR="002E526D" w:rsidRPr="00A706C3" w:rsidRDefault="002E526D" w:rsidP="00F0577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Vista la L.R. 13 luglio 2007, n. 38 “Norme in materia di contratti pubblici e relative disposizioni sulla sicurezza e regolarità del lavoro” e successive modifiche ed integrazioni;</w:t>
      </w:r>
    </w:p>
    <w:p w:rsidR="002E526D" w:rsidRPr="007764DE" w:rsidRDefault="002E526D" w:rsidP="00F0577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A706C3">
        <w:rPr>
          <w:rFonts w:ascii="Garamond" w:hAnsi="Garamond" w:cs="Garamond"/>
        </w:rPr>
        <w:t>Vista la L. 241/1990 “Nuove norme in materia di procedimento amministrativo e di diritto di accesso ai documenti amministrativi”;</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Piano di Organizzazione Variabile (POV) del Consorzio 6 Toscana Sud approvato con deliberazione dell’Assemblea n.13 nella seduta n.3 del 24/09/2015 che individua l’articolazione della struttura operativa e tecnico amministrativa del Consorzio;</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Decreto del Direttore Generale n.209 del 28/12/2015 di nomina a Direttore dell’Area Studi e Progettazione, mediante assegnazione a mansioni superiori con decorrenza 01/01/2016, del dipendente Ing. Roberto Tasselli già avente funzione di coordinamento del personale dell’area come da Decreto del Direttore Generale n.108 del 05/10/2015;</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Programma di Sviluppo Rurale della Regione Toscana 2014-2020 approvato con decisione della Commissione Europea n.3507 del 26/05/2015;</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Decreto Dirigenziale della Regione Toscana n.5810 del 30/11/2015 “Regolamento (UE) n.1305/2013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Vista la volontà da parte del Consorzio 6 Toscana Sud di partecipare al suddetto bando relativo alla sottomisura 8.3;</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Considerata la necessità di redigere un progetto denominato “PERIZIA N° 060 - PSR 2014-2020 - RIPRISTINO FUNZIONALE DI BRIGLIE FINALIZZATE AL MIGLIORAMENTO DELLA DINAMICA D’ALVEO DEL TORRENTE ZANCONA IN LOC. LE MACCHIE E LOC. PIAN DELLA TOSSA - COMUNE DI CASTEL DEL PIANO E ARCIDOSSO ” - dell’importo di € 420.000,00;</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Decreto del Direttore Generale n.40 del 26/01/2016, con il quale  viene nominato Responsabile Unico del Procedimento (RUP) per i lavori di cui all’oggetto il Geom. Maurizio Padovani secondo quanto disposto dal D.lgs. 163/2006 e dal P.O.V. del Consorzio;</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Decreto del Direttore Generale n.47 del 02/02/2016, con il quale viene individuato il gruppo di lavoro per la suddetta Perizia;</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 xml:space="preserve">Visto il Decreto del Presidente n.04 del 04/02/2016, con il quale è stato approvato il Documento Preliminare alla Progettazione relativo ai lavori di cui alla PERIZIA N° 060 e redatto il giorno 02/02/2016 dal Responsabile Unico del Procedimento Geom. Maurizio Padovani; </w:t>
      </w:r>
    </w:p>
    <w:p w:rsidR="002E526D" w:rsidRPr="00C41E00" w:rsidRDefault="002E526D" w:rsidP="00C41E0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Visto il Decreto del Direttore Generale n. 84 del 09/02/2016, con il quale è stato approvato in linea tecnica il Progetto Preliminare denominato “PERIZIA N° 060 - PSR 2014-2020 - RIPRISTINO FUNZIONALE DI BRIGLIE FINALIZZATE AL MIGLIORAMENTO DELLA DINAMICA D’ALVEO DEL TORRENTE ZANCONA IN LOC. LE MACCHIE E LOC. PIAN DELLA TOSSA - COMUNE DI CASTEL DEL PIANO E ARCIDOSSO ” - dell’importo di € 420.000,00 in data 05/02/2016;</w:t>
      </w:r>
    </w:p>
    <w:p w:rsidR="002E526D" w:rsidRPr="00277473" w:rsidRDefault="002E526D" w:rsidP="00C41E0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277473">
        <w:rPr>
          <w:rFonts w:ascii="Garamond" w:hAnsi="Garamond" w:cs="Garamond"/>
        </w:rPr>
        <w:t>Visto il progetto Definitivo – Esecutivo  redatto dall’Area Studi e Progettazione denominato “PERIZIA N° 060 - PSR 2014-2020 - RIPRISTINO FUNZIONALE DI BRIGLIE FINALIZZATE AL MIGLIORAMENTO DELLA DINAMICA D’ALVEO DEL TORRENTE ZANCONA IN LOC. LE MACCHIE E LOC. PIAN DELLA TOSSA - COMUNE DI CASTEL DEL PIANO E ARCIDOSSO ” - dell’importo di € 420.000,00  in data 12/02/2016 approvato con decreto del Direttore Generale n° 100 del 18.02.2016;</w:t>
      </w:r>
    </w:p>
    <w:p w:rsidR="002E526D" w:rsidRPr="00145E55" w:rsidRDefault="002E526D" w:rsidP="00C41E0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 xml:space="preserve">Considerato che in data </w:t>
      </w:r>
      <w:r w:rsidRPr="00290C21">
        <w:rPr>
          <w:rFonts w:ascii="Garamond" w:hAnsi="Garamond" w:cs="Garamond"/>
          <w:noProof/>
        </w:rPr>
        <w:t>21.03.2016</w:t>
      </w:r>
      <w:r>
        <w:rPr>
          <w:rFonts w:ascii="Garamond" w:hAnsi="Garamond" w:cs="Garamond"/>
        </w:rPr>
        <w:t xml:space="preserve"> alle ore </w:t>
      </w:r>
      <w:r w:rsidRPr="00290C21">
        <w:rPr>
          <w:rFonts w:ascii="Garamond" w:hAnsi="Garamond" w:cs="Garamond"/>
          <w:noProof/>
        </w:rPr>
        <w:t>12.00</w:t>
      </w:r>
      <w:r>
        <w:rPr>
          <w:rFonts w:ascii="Garamond" w:hAnsi="Garamond" w:cs="Garamond"/>
        </w:rPr>
        <w:t xml:space="preserve"> </w:t>
      </w:r>
      <w:r w:rsidRPr="00145E55">
        <w:rPr>
          <w:rFonts w:ascii="Garamond" w:hAnsi="Garamond" w:cs="Garamond"/>
        </w:rPr>
        <w:t>è stata convocata la Conferenza dei Servizi Decisoria, presso la Sede del Consorzio 6 Toscana Sud, per l’acquisizione di tutti i pareri e autorizzazioni necessarie per l’esecuzione dei lavori in oggetto;</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Visto i pareri favorevoli pervenuti e rilasciati in sede di Conferenza dei Servizi Decisoria dagli Enti interessati compresi quelli rilasciati con prescrizioni;</w:t>
      </w:r>
    </w:p>
    <w:p w:rsidR="002E526D"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 xml:space="preserve">Visto il verbale della Conferenza dei Servizi del </w:t>
      </w:r>
      <w:r w:rsidRPr="00290C21">
        <w:rPr>
          <w:rFonts w:ascii="Garamond" w:hAnsi="Garamond" w:cs="Garamond"/>
          <w:noProof/>
        </w:rPr>
        <w:t>21.03.2016</w:t>
      </w:r>
      <w:r w:rsidRPr="00145E55">
        <w:rPr>
          <w:rFonts w:ascii="Garamond" w:hAnsi="Garamond" w:cs="Garamond"/>
        </w:rPr>
        <w:t>;</w:t>
      </w:r>
    </w:p>
    <w:p w:rsidR="002E526D" w:rsidRPr="00C41E00" w:rsidRDefault="002E526D" w:rsidP="00C41E0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C41E00">
        <w:rPr>
          <w:rFonts w:ascii="Garamond" w:hAnsi="Garamond" w:cs="Garamond"/>
        </w:rPr>
        <w:t>Accertato in data 31.03.2016 che gli Enti “prevalenti” assenti in sede di Conferenza dei Servizi (Regione Toscana – Ambiente e Energia - Tutela Acque, Demanio Comune di Castel del Piano e Comune di Arcidosso che conferma il parere dell’Unione dei Comuni Amiata Grossetana) si sono avvalsi del silenzio assenso come contemplato dai a commi 1,2 e 3 dell'art 17 - bis  L. n°241 del 1990 introdotto dall'</w:t>
      </w:r>
      <w:r>
        <w:rPr>
          <w:rFonts w:ascii="Garamond" w:hAnsi="Garamond" w:cs="Garamond"/>
        </w:rPr>
        <w:t>art. 3 della L. n° 124 del 2015;</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Considerato che</w:t>
      </w:r>
      <w:r w:rsidRPr="00C41E00">
        <w:rPr>
          <w:rFonts w:ascii="Garamond" w:hAnsi="Garamond" w:cs="Garamond"/>
        </w:rPr>
        <w:t xml:space="preserve"> sono </w:t>
      </w:r>
      <w:r w:rsidRPr="00145E55">
        <w:rPr>
          <w:rFonts w:ascii="Garamond" w:hAnsi="Garamond" w:cs="Garamond"/>
        </w:rPr>
        <w:t xml:space="preserve">stati espressi i “pareri prevalenti” da parte degli Enti interessati; </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Considerato che l’inizio del procedimento è avvenuto in data</w:t>
      </w:r>
      <w:r>
        <w:rPr>
          <w:rFonts w:ascii="Garamond" w:hAnsi="Garamond" w:cs="Garamond"/>
        </w:rPr>
        <w:t xml:space="preserve"> </w:t>
      </w:r>
      <w:r w:rsidRPr="00145E55">
        <w:rPr>
          <w:rFonts w:ascii="Garamond" w:hAnsi="Garamond" w:cs="Garamond"/>
        </w:rPr>
        <w:t xml:space="preserve"> </w:t>
      </w:r>
      <w:r w:rsidRPr="00290C21">
        <w:rPr>
          <w:rFonts w:ascii="Garamond" w:hAnsi="Garamond" w:cs="Garamond"/>
          <w:noProof/>
        </w:rPr>
        <w:t>23.02.2016</w:t>
      </w:r>
      <w:r>
        <w:rPr>
          <w:rFonts w:ascii="Garamond" w:hAnsi="Garamond" w:cs="Garamond"/>
        </w:rPr>
        <w:t xml:space="preserve"> </w:t>
      </w:r>
      <w:r w:rsidRPr="00145E55">
        <w:rPr>
          <w:rFonts w:ascii="Garamond" w:hAnsi="Garamond" w:cs="Garamond"/>
        </w:rPr>
        <w:t>come evidenziato nel Verbale della Conferenza dei Servizi e che nei termini previsti dall’</w:t>
      </w:r>
      <w:r>
        <w:rPr>
          <w:rFonts w:ascii="Garamond" w:hAnsi="Garamond" w:cs="Garamond"/>
        </w:rPr>
        <w:t xml:space="preserve"> </w:t>
      </w:r>
      <w:r w:rsidRPr="00145E55">
        <w:rPr>
          <w:rFonts w:ascii="Garamond" w:hAnsi="Garamond" w:cs="Garamond"/>
        </w:rPr>
        <w:t xml:space="preserve">art. </w:t>
      </w:r>
      <w:r>
        <w:rPr>
          <w:rFonts w:ascii="Garamond" w:hAnsi="Garamond" w:cs="Garamond"/>
        </w:rPr>
        <w:t>17 – bis della Legge</w:t>
      </w:r>
      <w:r w:rsidRPr="00145E55">
        <w:rPr>
          <w:rFonts w:ascii="Garamond" w:hAnsi="Garamond" w:cs="Garamond"/>
        </w:rPr>
        <w:t xml:space="preserve"> n°241 del 1990 </w:t>
      </w:r>
      <w:r>
        <w:rPr>
          <w:rFonts w:ascii="Garamond" w:hAnsi="Garamond" w:cs="Garamond"/>
        </w:rPr>
        <w:t>introdotto</w:t>
      </w:r>
      <w:r w:rsidRPr="00145E55">
        <w:rPr>
          <w:rFonts w:ascii="Garamond" w:hAnsi="Garamond" w:cs="Garamond"/>
        </w:rPr>
        <w:t xml:space="preserve"> dall’</w:t>
      </w:r>
      <w:r>
        <w:rPr>
          <w:rFonts w:ascii="Garamond" w:hAnsi="Garamond" w:cs="Garamond"/>
        </w:rPr>
        <w:t xml:space="preserve"> art. 3</w:t>
      </w:r>
      <w:r w:rsidRPr="00145E55">
        <w:rPr>
          <w:rFonts w:ascii="Garamond" w:hAnsi="Garamond" w:cs="Garamond"/>
        </w:rPr>
        <w:t xml:space="preserve"> della L. </w:t>
      </w:r>
      <w:r>
        <w:rPr>
          <w:rFonts w:ascii="Garamond" w:hAnsi="Garamond" w:cs="Garamond"/>
        </w:rPr>
        <w:t xml:space="preserve">124 </w:t>
      </w:r>
      <w:r w:rsidRPr="00145E55">
        <w:rPr>
          <w:rFonts w:ascii="Garamond" w:hAnsi="Garamond" w:cs="Garamond"/>
        </w:rPr>
        <w:t xml:space="preserve">del </w:t>
      </w:r>
      <w:r>
        <w:rPr>
          <w:rFonts w:ascii="Garamond" w:hAnsi="Garamond" w:cs="Garamond"/>
        </w:rPr>
        <w:t>2015</w:t>
      </w:r>
      <w:r w:rsidRPr="00145E55">
        <w:rPr>
          <w:rFonts w:ascii="Garamond" w:hAnsi="Garamond" w:cs="Garamond"/>
        </w:rPr>
        <w:t>, non è pervenuto al Consorzio un provvedimento di diniego per il progetto di cui all’oggetto dagli Enti assenti in sede di Conferenza dei Servizi;</w:t>
      </w:r>
    </w:p>
    <w:p w:rsidR="002E526D" w:rsidRDefault="002E526D" w:rsidP="00D42D16">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4F1487">
        <w:rPr>
          <w:rFonts w:ascii="Garamond" w:hAnsi="Garamond" w:cs="Garamond"/>
        </w:rPr>
        <w:t xml:space="preserve">Visto l’atto da parte del Responsabile del Procedimento </w:t>
      </w:r>
      <w:r>
        <w:rPr>
          <w:rFonts w:ascii="Garamond" w:hAnsi="Garamond" w:cs="Garamond"/>
        </w:rPr>
        <w:t xml:space="preserve">in data 31.03.2016 </w:t>
      </w:r>
      <w:r w:rsidRPr="004F1487">
        <w:rPr>
          <w:rFonts w:ascii="Garamond" w:hAnsi="Garamond" w:cs="Garamond"/>
        </w:rPr>
        <w:t xml:space="preserve"> con il quale si chiede al Dirigente Area Studi e Progettazione l’ adozione del provvedimento di chiusura della procedura autorizzativa di cui alla </w:t>
      </w:r>
      <w:r w:rsidRPr="00290C21">
        <w:rPr>
          <w:rFonts w:ascii="Garamond" w:hAnsi="Garamond" w:cs="Garamond"/>
          <w:noProof/>
        </w:rPr>
        <w:t>PERIZIA N° 060 - PSR 2014-2020 Sottomisura 8.3 -RIPRISTINO FUNZIONALE DI BRIGLIE FINALIZZATE AL MIGLIORAMENTO DELLA DINAMICA D’ALVEO DEL TORRENTE ZANCONA IN LOC. LE MACCHIE E LOC. PIAN DELLA TOSSA - COMUNE DI CASTEL DEL PIANO E ARCIDOSSO</w:t>
      </w:r>
      <w:r w:rsidRPr="004F1487">
        <w:rPr>
          <w:rFonts w:ascii="Garamond" w:hAnsi="Garamond" w:cs="Garamond"/>
        </w:rPr>
        <w:t>;</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Viste le disposizioni di cui al D.lgs. n° 163/2006 e successive modifiche ed integrazioni in materia di lavori pubblici;</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Viste le disposizioni di cui alla Legge n° 241/1990 e s.m.i. in materia di norme sul procedimento amministrativo;</w:t>
      </w:r>
    </w:p>
    <w:p w:rsidR="002E526D" w:rsidRPr="00145E55" w:rsidRDefault="002E526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45E55">
        <w:rPr>
          <w:rFonts w:ascii="Garamond" w:hAnsi="Garamond" w:cs="Garamond"/>
        </w:rPr>
        <w:t>Ritenuta la regolarità degli atti;</w:t>
      </w:r>
    </w:p>
    <w:p w:rsidR="002E526D" w:rsidRPr="009F428C" w:rsidRDefault="002E526D" w:rsidP="000A38D5">
      <w:pPr>
        <w:ind w:left="561"/>
        <w:jc w:val="center"/>
        <w:rPr>
          <w:rFonts w:ascii="Garamond" w:hAnsi="Garamond" w:cs="Garamond"/>
        </w:rPr>
      </w:pPr>
      <w:r>
        <w:rPr>
          <w:rFonts w:ascii="Garamond" w:hAnsi="Garamond" w:cs="Garamond"/>
          <w:b/>
          <w:bCs/>
          <w:i/>
          <w:iCs/>
        </w:rPr>
        <w:t>DETERMINA</w:t>
      </w:r>
    </w:p>
    <w:p w:rsidR="002E526D" w:rsidRPr="00665231" w:rsidRDefault="002E526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665231">
        <w:rPr>
          <w:rFonts w:ascii="Garamond" w:hAnsi="Garamond" w:cs="Garamond"/>
        </w:rPr>
        <w:t xml:space="preserve">di approvare il Verbale della Conferenza dei Servizi Decisoria del </w:t>
      </w:r>
      <w:r w:rsidRPr="00290C21">
        <w:rPr>
          <w:rFonts w:ascii="Garamond" w:hAnsi="Garamond" w:cs="Garamond"/>
          <w:noProof/>
        </w:rPr>
        <w:t>21.03.2016</w:t>
      </w:r>
      <w:r w:rsidRPr="00665231">
        <w:rPr>
          <w:rFonts w:ascii="Garamond" w:hAnsi="Garamond" w:cs="Garamond"/>
        </w:rPr>
        <w:t xml:space="preserve"> per i lavori relativi alla </w:t>
      </w:r>
      <w:r w:rsidRPr="00290C21">
        <w:rPr>
          <w:rFonts w:ascii="Garamond" w:hAnsi="Garamond" w:cs="Garamond"/>
          <w:noProof/>
          <w:spacing w:val="10"/>
        </w:rPr>
        <w:t>PERIZIA N° 060 - PSR 2014-2020 Sottomisura 8.3 -RIPRISTINO FUNZIONALE DI BRIGLIE FINALIZZATE AL MIGLIORAMENTO DELLA DINAMICA D’ALVEO DEL TORRENTE ZANCONA IN LOC. LE MACCHIE E LOC. PIAN DELLA TOSSA - COMUNE DI CASTEL DEL PIANO E ARCIDOSSO</w:t>
      </w:r>
      <w:r w:rsidRPr="00665231">
        <w:rPr>
          <w:rFonts w:ascii="Garamond" w:hAnsi="Garamond" w:cs="Garamond"/>
        </w:rPr>
        <w:t xml:space="preserve"> dell’importo complessivo di Euro </w:t>
      </w:r>
      <w:r w:rsidRPr="00290C21">
        <w:rPr>
          <w:rFonts w:ascii="Garamond" w:hAnsi="Garamond" w:cs="Garamond"/>
          <w:noProof/>
        </w:rPr>
        <w:t>420.000,00</w:t>
      </w:r>
      <w:r w:rsidRPr="00665231">
        <w:rPr>
          <w:rFonts w:ascii="Garamond" w:hAnsi="Garamond" w:cs="Garamond"/>
        </w:rPr>
        <w:t>;</w:t>
      </w:r>
    </w:p>
    <w:p w:rsidR="002E526D" w:rsidRDefault="002E526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4F1487">
        <w:rPr>
          <w:rFonts w:ascii="Garamond" w:hAnsi="Garamond" w:cs="Garamond"/>
        </w:rPr>
        <w:t>di dichiarare concluso</w:t>
      </w:r>
      <w:r>
        <w:rPr>
          <w:rFonts w:ascii="Garamond" w:hAnsi="Garamond" w:cs="Garamond"/>
        </w:rPr>
        <w:t xml:space="preserve"> </w:t>
      </w:r>
      <w:r w:rsidRPr="004F1487">
        <w:rPr>
          <w:rFonts w:ascii="Garamond" w:hAnsi="Garamond" w:cs="Garamond"/>
        </w:rPr>
        <w:t xml:space="preserve"> il Procedimento Autorizzativo iniziato in data </w:t>
      </w:r>
      <w:r w:rsidRPr="00290C21">
        <w:rPr>
          <w:rFonts w:ascii="Garamond" w:hAnsi="Garamond" w:cs="Garamond"/>
          <w:noProof/>
        </w:rPr>
        <w:t>23.02.2016</w:t>
      </w:r>
      <w:r>
        <w:rPr>
          <w:rFonts w:ascii="Garamond" w:hAnsi="Garamond" w:cs="Garamond"/>
        </w:rPr>
        <w:t xml:space="preserve"> </w:t>
      </w:r>
      <w:r w:rsidRPr="004F1487">
        <w:rPr>
          <w:rFonts w:ascii="Garamond" w:hAnsi="Garamond" w:cs="Garamond"/>
        </w:rPr>
        <w:t xml:space="preserve">con l’acquisizione di tutti i pareri prevalenti </w:t>
      </w:r>
      <w:r>
        <w:rPr>
          <w:rFonts w:ascii="Garamond" w:hAnsi="Garamond" w:cs="Garamond"/>
        </w:rPr>
        <w:t>relativi alla Perizia n° 060,</w:t>
      </w:r>
      <w:r w:rsidRPr="004F1487">
        <w:rPr>
          <w:rFonts w:ascii="Garamond" w:hAnsi="Garamond" w:cs="Garamond"/>
        </w:rPr>
        <w:t xml:space="preserve"> con le prescrizioni impartite;</w:t>
      </w:r>
    </w:p>
    <w:p w:rsidR="002E526D" w:rsidRPr="00C51D14" w:rsidRDefault="002E526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di attestare che i lavori sono eseguibili in linea tecnica e che gli stessi sono in fase di  valutazione da parte</w:t>
      </w:r>
      <w:r w:rsidRPr="000F1B8C">
        <w:rPr>
          <w:rFonts w:ascii="Garamond" w:hAnsi="Garamond" w:cs="Garamond"/>
        </w:rPr>
        <w:t xml:space="preserve"> </w:t>
      </w:r>
      <w:r>
        <w:rPr>
          <w:rFonts w:ascii="Garamond" w:hAnsi="Garamond" w:cs="Garamond"/>
        </w:rPr>
        <w:t>della Regione Tosc</w:t>
      </w:r>
      <w:r w:rsidRPr="000F1B8C">
        <w:rPr>
          <w:rFonts w:ascii="Garamond" w:hAnsi="Garamond" w:cs="Garamond"/>
        </w:rPr>
        <w:t>ana</w:t>
      </w:r>
      <w:r>
        <w:rPr>
          <w:rFonts w:ascii="Garamond" w:hAnsi="Garamond" w:cs="Garamond"/>
        </w:rPr>
        <w:t xml:space="preserve">  al fine dell’ assegnazione del finanziamento</w:t>
      </w:r>
      <w:r w:rsidRPr="000F1B8C">
        <w:rPr>
          <w:rFonts w:ascii="Garamond" w:hAnsi="Garamond" w:cs="Garamond"/>
        </w:rPr>
        <w:t>;</w:t>
      </w:r>
    </w:p>
    <w:p w:rsidR="002E526D" w:rsidRPr="00665231" w:rsidRDefault="002E526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665231">
        <w:rPr>
          <w:rFonts w:ascii="Garamond" w:hAnsi="Garamond" w:cs="Garamond"/>
        </w:rPr>
        <w:t xml:space="preserve">di trasmettere </w:t>
      </w:r>
      <w:r>
        <w:rPr>
          <w:rFonts w:ascii="Garamond" w:hAnsi="Garamond" w:cs="Garamond"/>
        </w:rPr>
        <w:t>la presente determina</w:t>
      </w:r>
      <w:r w:rsidRPr="00665231">
        <w:rPr>
          <w:rFonts w:ascii="Garamond" w:hAnsi="Garamond" w:cs="Garamond"/>
        </w:rPr>
        <w:t xml:space="preserve"> ed il verbale della Conferenza dei Servizi con i pareri allegati agli Enti interessati dal procedimento in oggetto;</w:t>
      </w:r>
    </w:p>
    <w:p w:rsidR="002E526D" w:rsidRPr="00665231" w:rsidRDefault="002E526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665231">
        <w:rPr>
          <w:rFonts w:ascii="Garamond" w:hAnsi="Garamond" w:cs="Garamond"/>
        </w:rPr>
        <w:t xml:space="preserve">di </w:t>
      </w:r>
      <w:r>
        <w:rPr>
          <w:rFonts w:ascii="Garamond" w:hAnsi="Garamond" w:cs="Garamond"/>
        </w:rPr>
        <w:t xml:space="preserve">pubblicare la presente determina </w:t>
      </w:r>
      <w:r w:rsidRPr="00665231">
        <w:rPr>
          <w:rFonts w:ascii="Garamond" w:hAnsi="Garamond" w:cs="Garamond"/>
        </w:rPr>
        <w:t>sul sito internet del Consorzio.</w:t>
      </w:r>
    </w:p>
    <w:p w:rsidR="002E526D" w:rsidRDefault="002E526D" w:rsidP="00F05771">
      <w:pPr>
        <w:pStyle w:val="Corpodeltesto22"/>
        <w:spacing w:after="0" w:line="360" w:lineRule="auto"/>
        <w:ind w:left="567"/>
        <w:jc w:val="both"/>
        <w:rPr>
          <w:rFonts w:ascii="Garamond" w:hAnsi="Garamond" w:cs="Garamond"/>
          <w:sz w:val="22"/>
          <w:szCs w:val="22"/>
        </w:rPr>
      </w:pPr>
    </w:p>
    <w:p w:rsidR="002E526D" w:rsidRPr="00A730DE" w:rsidRDefault="002E526D" w:rsidP="000A38D5">
      <w:pPr>
        <w:pStyle w:val="Corpodeltesto22"/>
        <w:spacing w:after="0" w:line="360" w:lineRule="auto"/>
        <w:jc w:val="both"/>
        <w:rPr>
          <w:i/>
          <w:iCs/>
        </w:rPr>
      </w:pP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b/>
          <w:bCs/>
          <w:kern w:val="1"/>
          <w:sz w:val="22"/>
          <w:szCs w:val="22"/>
        </w:rPr>
      </w:pPr>
      <w:r w:rsidRPr="007B2A6F">
        <w:rPr>
          <w:rFonts w:ascii="Garamond" w:hAnsi="Garamond" w:cs="Garamond"/>
          <w:b/>
          <w:bCs/>
          <w:kern w:val="1"/>
          <w:sz w:val="22"/>
          <w:szCs w:val="22"/>
        </w:rPr>
        <w:t xml:space="preserve">IL DIRETTORE </w:t>
      </w:r>
      <w:r>
        <w:rPr>
          <w:rFonts w:ascii="Garamond" w:hAnsi="Garamond" w:cs="Garamond"/>
          <w:b/>
          <w:bCs/>
          <w:kern w:val="1"/>
          <w:sz w:val="22"/>
          <w:szCs w:val="22"/>
        </w:rPr>
        <w:t>AREA STUDI E PROGETTAZIONE</w:t>
      </w: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bookmarkStart w:id="0" w:name="_GoBack"/>
      <w:bookmarkEnd w:id="0"/>
      <w:r w:rsidRPr="00E206C7">
        <w:rPr>
          <w:rFonts w:ascii="Garamond" w:hAnsi="Garamond" w:cs="Garamond"/>
          <w:i/>
          <w:iCs/>
          <w:kern w:val="1"/>
          <w:sz w:val="22"/>
          <w:szCs w:val="22"/>
        </w:rPr>
        <w:t>(</w:t>
      </w:r>
      <w:r>
        <w:rPr>
          <w:rFonts w:ascii="Garamond" w:hAnsi="Garamond" w:cs="Garamond"/>
          <w:i/>
          <w:iCs/>
          <w:kern w:val="1"/>
          <w:sz w:val="22"/>
          <w:szCs w:val="22"/>
        </w:rPr>
        <w:t>Ing</w:t>
      </w:r>
      <w:r w:rsidRPr="00E206C7">
        <w:rPr>
          <w:rFonts w:ascii="Garamond" w:hAnsi="Garamond" w:cs="Garamond"/>
          <w:i/>
          <w:iCs/>
          <w:kern w:val="1"/>
          <w:sz w:val="22"/>
          <w:szCs w:val="22"/>
        </w:rPr>
        <w:t>.</w:t>
      </w:r>
      <w:r>
        <w:rPr>
          <w:rFonts w:ascii="Garamond" w:hAnsi="Garamond" w:cs="Garamond"/>
          <w:i/>
          <w:iCs/>
          <w:kern w:val="1"/>
          <w:sz w:val="22"/>
          <w:szCs w:val="22"/>
        </w:rPr>
        <w:t xml:space="preserve"> Roberto Tasselli</w:t>
      </w:r>
      <w:r w:rsidRPr="00E206C7">
        <w:rPr>
          <w:rFonts w:ascii="Garamond" w:hAnsi="Garamond" w:cs="Garamond"/>
          <w:i/>
          <w:iCs/>
          <w:kern w:val="1"/>
          <w:sz w:val="22"/>
          <w:szCs w:val="22"/>
        </w:rPr>
        <w:t>)</w:t>
      </w: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p>
    <w:p w:rsidR="002E526D" w:rsidRDefault="002E526D" w:rsidP="00F05771">
      <w:pPr>
        <w:pStyle w:val="BodyText2"/>
        <w:tabs>
          <w:tab w:val="left" w:pos="1322"/>
          <w:tab w:val="left" w:pos="1682"/>
        </w:tabs>
        <w:spacing w:after="0" w:line="240" w:lineRule="auto"/>
        <w:ind w:left="6237" w:right="425"/>
        <w:jc w:val="center"/>
        <w:rPr>
          <w:rFonts w:ascii="Garamond" w:hAnsi="Garamond" w:cs="Garamond"/>
          <w:i/>
          <w:iCs/>
          <w:kern w:val="1"/>
          <w:sz w:val="22"/>
          <w:szCs w:val="22"/>
        </w:rPr>
      </w:pPr>
    </w:p>
    <w:p w:rsidR="002E526D" w:rsidRDefault="002E526D" w:rsidP="00F05771">
      <w:pPr>
        <w:tabs>
          <w:tab w:val="left" w:pos="540"/>
          <w:tab w:val="left" w:pos="6480"/>
          <w:tab w:val="left" w:pos="9638"/>
          <w:tab w:val="left" w:pos="9720"/>
        </w:tabs>
        <w:suppressAutoHyphens/>
        <w:spacing w:after="0" w:line="360" w:lineRule="auto"/>
        <w:ind w:left="284"/>
        <w:jc w:val="both"/>
        <w:rPr>
          <w:rFonts w:ascii="Garamond" w:hAnsi="Garamond" w:cs="Garamond"/>
        </w:rPr>
      </w:pPr>
    </w:p>
    <w:p w:rsidR="002E526D" w:rsidRDefault="002E526D" w:rsidP="00F05771">
      <w:pPr>
        <w:tabs>
          <w:tab w:val="left" w:pos="540"/>
          <w:tab w:val="left" w:pos="6480"/>
          <w:tab w:val="left" w:pos="9638"/>
          <w:tab w:val="left" w:pos="9720"/>
        </w:tabs>
        <w:suppressAutoHyphens/>
        <w:spacing w:after="0" w:line="360" w:lineRule="auto"/>
        <w:ind w:left="284"/>
        <w:jc w:val="both"/>
        <w:rPr>
          <w:rFonts w:ascii="Garamond" w:hAnsi="Garamond" w:cs="Garamond"/>
        </w:rPr>
      </w:pPr>
    </w:p>
    <w:p w:rsidR="002E526D" w:rsidRPr="00003CAB" w:rsidRDefault="002E526D" w:rsidP="00F05771">
      <w:pPr>
        <w:spacing w:after="0"/>
        <w:rPr>
          <w:vanish/>
        </w:rPr>
      </w:pP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2E526D">
        <w:trPr>
          <w:trHeight w:val="1800"/>
        </w:trPr>
        <w:tc>
          <w:tcPr>
            <w:tcW w:w="10080" w:type="dxa"/>
          </w:tcPr>
          <w:p w:rsidR="002E526D" w:rsidRPr="00012C84" w:rsidRDefault="002E526D" w:rsidP="00E43F38">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2E526D" w:rsidRDefault="002E526D" w:rsidP="00E43F3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 Area Amministrativa certifica che la presente Determina viene affissa all’Albo pretorio del Consorzio a partire dal 11.04.2016 per almeno 10 giorni consecutivi , ai fini di pubblicità e conoscenza.</w:t>
            </w:r>
          </w:p>
          <w:p w:rsidR="002E526D" w:rsidRDefault="002E526D" w:rsidP="00E43F3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2E526D" w:rsidRDefault="002E526D" w:rsidP="00E43F3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2E526D" w:rsidRDefault="002E526D" w:rsidP="00F05771">
      <w:pPr>
        <w:pStyle w:val="BodyText2"/>
        <w:tabs>
          <w:tab w:val="left" w:pos="1322"/>
          <w:tab w:val="left" w:pos="1682"/>
        </w:tabs>
        <w:spacing w:after="0" w:line="240" w:lineRule="auto"/>
        <w:ind w:left="-709" w:hanging="283"/>
        <w:jc w:val="both"/>
        <w:rPr>
          <w:rFonts w:ascii="Garamond" w:hAnsi="Garamond" w:cs="Garamond"/>
        </w:rPr>
      </w:pPr>
    </w:p>
    <w:sectPr w:rsidR="002E526D"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6D" w:rsidRDefault="002E526D" w:rsidP="00372E6B">
      <w:pPr>
        <w:spacing w:after="0" w:line="240" w:lineRule="auto"/>
      </w:pPr>
      <w:r>
        <w:separator/>
      </w:r>
    </w:p>
  </w:endnote>
  <w:endnote w:type="continuationSeparator" w:id="0">
    <w:p w:rsidR="002E526D" w:rsidRDefault="002E526D"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6D" w:rsidRDefault="002E526D"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2E526D" w:rsidRDefault="002E526D"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72.75pt;height:31.5pt;visibility:visible">
          <v:imagedata r:id="rId1" o:title=""/>
        </v:shape>
      </w:pict>
    </w:r>
    <w:r>
      <w:t xml:space="preserve">  </w:t>
    </w:r>
  </w:p>
  <w:p w:rsidR="002E526D" w:rsidRPr="00372E6B" w:rsidRDefault="002E526D"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6D" w:rsidRDefault="002E526D" w:rsidP="00372E6B">
      <w:pPr>
        <w:spacing w:after="0" w:line="240" w:lineRule="auto"/>
      </w:pPr>
      <w:r>
        <w:separator/>
      </w:r>
    </w:p>
  </w:footnote>
  <w:footnote w:type="continuationSeparator" w:id="0">
    <w:p w:rsidR="002E526D" w:rsidRDefault="002E526D"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540"/>
        </w:tabs>
      </w:pPr>
      <w:rPr>
        <w:rFonts w:ascii="Verdana" w:hAnsi="Verdana" w:cs="Verdana"/>
      </w:rPr>
    </w:lvl>
  </w:abstractNum>
  <w:abstractNum w:abstractNumId="1">
    <w:nsid w:val="3A2E2420"/>
    <w:multiLevelType w:val="hybridMultilevel"/>
    <w:tmpl w:val="3D5416B4"/>
    <w:lvl w:ilvl="0" w:tplc="3C864226">
      <w:start w:val="1"/>
      <w:numFmt w:val="decimal"/>
      <w:lvlText w:val="%1)"/>
      <w:lvlJc w:val="left"/>
      <w:pPr>
        <w:ind w:left="1800" w:hanging="360"/>
      </w:pPr>
      <w:rPr>
        <w:rFonts w:hint="default"/>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6">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96797B"/>
    <w:multiLevelType w:val="hybridMultilevel"/>
    <w:tmpl w:val="75CEE60A"/>
    <w:lvl w:ilvl="0" w:tplc="FA60B914">
      <w:start w:val="1"/>
      <w:numFmt w:val="bullet"/>
      <w:lvlText w:val="-"/>
      <w:lvlJc w:val="left"/>
      <w:pPr>
        <w:ind w:left="1258" w:hanging="360"/>
      </w:pPr>
      <w:rPr>
        <w:rFonts w:ascii="Verdana" w:hAnsi="Verdana" w:cs="Verdana" w:hint="default"/>
      </w:rPr>
    </w:lvl>
    <w:lvl w:ilvl="1" w:tplc="04100003">
      <w:start w:val="1"/>
      <w:numFmt w:val="bullet"/>
      <w:lvlText w:val="o"/>
      <w:lvlJc w:val="left"/>
      <w:pPr>
        <w:ind w:left="1978" w:hanging="360"/>
      </w:pPr>
      <w:rPr>
        <w:rFonts w:ascii="Courier New" w:hAnsi="Courier New" w:cs="Courier New" w:hint="default"/>
      </w:rPr>
    </w:lvl>
    <w:lvl w:ilvl="2" w:tplc="04100005">
      <w:start w:val="1"/>
      <w:numFmt w:val="bullet"/>
      <w:lvlText w:val=""/>
      <w:lvlJc w:val="left"/>
      <w:pPr>
        <w:ind w:left="2698" w:hanging="360"/>
      </w:pPr>
      <w:rPr>
        <w:rFonts w:ascii="Wingdings" w:hAnsi="Wingdings" w:cs="Wingdings" w:hint="default"/>
      </w:rPr>
    </w:lvl>
    <w:lvl w:ilvl="3" w:tplc="04100001">
      <w:start w:val="1"/>
      <w:numFmt w:val="bullet"/>
      <w:lvlText w:val=""/>
      <w:lvlJc w:val="left"/>
      <w:pPr>
        <w:ind w:left="3418" w:hanging="360"/>
      </w:pPr>
      <w:rPr>
        <w:rFonts w:ascii="Symbol" w:hAnsi="Symbol" w:cs="Symbol" w:hint="default"/>
      </w:rPr>
    </w:lvl>
    <w:lvl w:ilvl="4" w:tplc="04100003">
      <w:start w:val="1"/>
      <w:numFmt w:val="bullet"/>
      <w:lvlText w:val="o"/>
      <w:lvlJc w:val="left"/>
      <w:pPr>
        <w:ind w:left="4138" w:hanging="360"/>
      </w:pPr>
      <w:rPr>
        <w:rFonts w:ascii="Courier New" w:hAnsi="Courier New" w:cs="Courier New" w:hint="default"/>
      </w:rPr>
    </w:lvl>
    <w:lvl w:ilvl="5" w:tplc="04100005">
      <w:start w:val="1"/>
      <w:numFmt w:val="bullet"/>
      <w:lvlText w:val=""/>
      <w:lvlJc w:val="left"/>
      <w:pPr>
        <w:ind w:left="4858" w:hanging="360"/>
      </w:pPr>
      <w:rPr>
        <w:rFonts w:ascii="Wingdings" w:hAnsi="Wingdings" w:cs="Wingdings" w:hint="default"/>
      </w:rPr>
    </w:lvl>
    <w:lvl w:ilvl="6" w:tplc="04100001">
      <w:start w:val="1"/>
      <w:numFmt w:val="bullet"/>
      <w:lvlText w:val=""/>
      <w:lvlJc w:val="left"/>
      <w:pPr>
        <w:ind w:left="5578" w:hanging="360"/>
      </w:pPr>
      <w:rPr>
        <w:rFonts w:ascii="Symbol" w:hAnsi="Symbol" w:cs="Symbol" w:hint="default"/>
      </w:rPr>
    </w:lvl>
    <w:lvl w:ilvl="7" w:tplc="04100003">
      <w:start w:val="1"/>
      <w:numFmt w:val="bullet"/>
      <w:lvlText w:val="o"/>
      <w:lvlJc w:val="left"/>
      <w:pPr>
        <w:ind w:left="6298" w:hanging="360"/>
      </w:pPr>
      <w:rPr>
        <w:rFonts w:ascii="Courier New" w:hAnsi="Courier New" w:cs="Courier New" w:hint="default"/>
      </w:rPr>
    </w:lvl>
    <w:lvl w:ilvl="8" w:tplc="04100005">
      <w:start w:val="1"/>
      <w:numFmt w:val="bullet"/>
      <w:lvlText w:val=""/>
      <w:lvlJc w:val="left"/>
      <w:pPr>
        <w:ind w:left="7018" w:hanging="360"/>
      </w:pPr>
      <w:rPr>
        <w:rFonts w:ascii="Wingdings" w:hAnsi="Wingdings" w:cs="Wingdings" w:hint="default"/>
      </w:rPr>
    </w:lvl>
  </w:abstractNum>
  <w:abstractNum w:abstractNumId="8">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5"/>
  </w:num>
  <w:num w:numId="2">
    <w:abstractNumId w:val="2"/>
  </w:num>
  <w:num w:numId="3">
    <w:abstractNumId w:val="0"/>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3CAB"/>
    <w:rsid w:val="00012C84"/>
    <w:rsid w:val="00014064"/>
    <w:rsid w:val="00015201"/>
    <w:rsid w:val="00030B11"/>
    <w:rsid w:val="000405C2"/>
    <w:rsid w:val="00044CD9"/>
    <w:rsid w:val="00053A64"/>
    <w:rsid w:val="00057EF5"/>
    <w:rsid w:val="00061822"/>
    <w:rsid w:val="00081D1C"/>
    <w:rsid w:val="00085DC8"/>
    <w:rsid w:val="00090356"/>
    <w:rsid w:val="00094B7B"/>
    <w:rsid w:val="0009647A"/>
    <w:rsid w:val="000A1E76"/>
    <w:rsid w:val="000A38D5"/>
    <w:rsid w:val="000C41BC"/>
    <w:rsid w:val="000D3387"/>
    <w:rsid w:val="000D585D"/>
    <w:rsid w:val="000D5EA9"/>
    <w:rsid w:val="000E2D4A"/>
    <w:rsid w:val="000E4CC5"/>
    <w:rsid w:val="000E4F0D"/>
    <w:rsid w:val="000E5D53"/>
    <w:rsid w:val="000F0DE8"/>
    <w:rsid w:val="000F1B8C"/>
    <w:rsid w:val="00100DEE"/>
    <w:rsid w:val="001041B2"/>
    <w:rsid w:val="00126A15"/>
    <w:rsid w:val="00127EF6"/>
    <w:rsid w:val="00145E55"/>
    <w:rsid w:val="00170C1D"/>
    <w:rsid w:val="00180EF6"/>
    <w:rsid w:val="00183370"/>
    <w:rsid w:val="001877DD"/>
    <w:rsid w:val="001A45AF"/>
    <w:rsid w:val="001B57F8"/>
    <w:rsid w:val="001C37F9"/>
    <w:rsid w:val="001C4543"/>
    <w:rsid w:val="001C68C2"/>
    <w:rsid w:val="001D534B"/>
    <w:rsid w:val="001F035E"/>
    <w:rsid w:val="001F1395"/>
    <w:rsid w:val="001F5B27"/>
    <w:rsid w:val="00207F04"/>
    <w:rsid w:val="00220D3C"/>
    <w:rsid w:val="00225E9E"/>
    <w:rsid w:val="002275DC"/>
    <w:rsid w:val="002466C7"/>
    <w:rsid w:val="00254388"/>
    <w:rsid w:val="00254FC9"/>
    <w:rsid w:val="002614BB"/>
    <w:rsid w:val="00264D3D"/>
    <w:rsid w:val="00271374"/>
    <w:rsid w:val="00277473"/>
    <w:rsid w:val="00280302"/>
    <w:rsid w:val="00281D48"/>
    <w:rsid w:val="00282E43"/>
    <w:rsid w:val="00284DC7"/>
    <w:rsid w:val="00287840"/>
    <w:rsid w:val="00290C21"/>
    <w:rsid w:val="00291518"/>
    <w:rsid w:val="00297853"/>
    <w:rsid w:val="002A2908"/>
    <w:rsid w:val="002A3B3D"/>
    <w:rsid w:val="002A553F"/>
    <w:rsid w:val="002C0E25"/>
    <w:rsid w:val="002C0F89"/>
    <w:rsid w:val="002C1900"/>
    <w:rsid w:val="002C557D"/>
    <w:rsid w:val="002D474A"/>
    <w:rsid w:val="002E0A98"/>
    <w:rsid w:val="002E526D"/>
    <w:rsid w:val="002E70F4"/>
    <w:rsid w:val="002F4260"/>
    <w:rsid w:val="002F4B4A"/>
    <w:rsid w:val="002F682D"/>
    <w:rsid w:val="0030690E"/>
    <w:rsid w:val="003215E3"/>
    <w:rsid w:val="00324E10"/>
    <w:rsid w:val="00330C51"/>
    <w:rsid w:val="00332159"/>
    <w:rsid w:val="00333EB2"/>
    <w:rsid w:val="00356456"/>
    <w:rsid w:val="003607BE"/>
    <w:rsid w:val="003646F9"/>
    <w:rsid w:val="00372E6B"/>
    <w:rsid w:val="00373AD6"/>
    <w:rsid w:val="003849BC"/>
    <w:rsid w:val="00392D56"/>
    <w:rsid w:val="0039724A"/>
    <w:rsid w:val="003A7452"/>
    <w:rsid w:val="003C56F4"/>
    <w:rsid w:val="003D6BF1"/>
    <w:rsid w:val="003E0354"/>
    <w:rsid w:val="003E37F1"/>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6242"/>
    <w:rsid w:val="004972E0"/>
    <w:rsid w:val="004C56FF"/>
    <w:rsid w:val="004D3C3C"/>
    <w:rsid w:val="004E38CA"/>
    <w:rsid w:val="004F1487"/>
    <w:rsid w:val="004F574C"/>
    <w:rsid w:val="004F5960"/>
    <w:rsid w:val="0050362F"/>
    <w:rsid w:val="00511861"/>
    <w:rsid w:val="00513FD1"/>
    <w:rsid w:val="00516AA0"/>
    <w:rsid w:val="00520B69"/>
    <w:rsid w:val="00526590"/>
    <w:rsid w:val="00537A56"/>
    <w:rsid w:val="005404C8"/>
    <w:rsid w:val="00545E94"/>
    <w:rsid w:val="0055622F"/>
    <w:rsid w:val="0055737B"/>
    <w:rsid w:val="005600C8"/>
    <w:rsid w:val="00565F88"/>
    <w:rsid w:val="0057219C"/>
    <w:rsid w:val="00577FBF"/>
    <w:rsid w:val="005812B5"/>
    <w:rsid w:val="00583366"/>
    <w:rsid w:val="005903AD"/>
    <w:rsid w:val="005976EC"/>
    <w:rsid w:val="005A3574"/>
    <w:rsid w:val="005A4360"/>
    <w:rsid w:val="005A6072"/>
    <w:rsid w:val="005A73D1"/>
    <w:rsid w:val="005B6AA2"/>
    <w:rsid w:val="005C0E82"/>
    <w:rsid w:val="005C7615"/>
    <w:rsid w:val="005C78E7"/>
    <w:rsid w:val="005D2814"/>
    <w:rsid w:val="005F2668"/>
    <w:rsid w:val="005F6760"/>
    <w:rsid w:val="00601715"/>
    <w:rsid w:val="0060719B"/>
    <w:rsid w:val="00607231"/>
    <w:rsid w:val="00614D55"/>
    <w:rsid w:val="00614ED3"/>
    <w:rsid w:val="0062562A"/>
    <w:rsid w:val="00625B72"/>
    <w:rsid w:val="00626FEC"/>
    <w:rsid w:val="00641327"/>
    <w:rsid w:val="00647350"/>
    <w:rsid w:val="006620A2"/>
    <w:rsid w:val="00665231"/>
    <w:rsid w:val="00667BD8"/>
    <w:rsid w:val="006A3B05"/>
    <w:rsid w:val="006A6C46"/>
    <w:rsid w:val="006B1FE5"/>
    <w:rsid w:val="006B758D"/>
    <w:rsid w:val="006D10A5"/>
    <w:rsid w:val="006D4FA8"/>
    <w:rsid w:val="006E132A"/>
    <w:rsid w:val="006E744E"/>
    <w:rsid w:val="006F2786"/>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764DE"/>
    <w:rsid w:val="00782062"/>
    <w:rsid w:val="0078650A"/>
    <w:rsid w:val="00787D94"/>
    <w:rsid w:val="00790DFE"/>
    <w:rsid w:val="00791375"/>
    <w:rsid w:val="007928CD"/>
    <w:rsid w:val="007A6184"/>
    <w:rsid w:val="007A6546"/>
    <w:rsid w:val="007A6C41"/>
    <w:rsid w:val="007B0A3A"/>
    <w:rsid w:val="007B1D28"/>
    <w:rsid w:val="007B2A6F"/>
    <w:rsid w:val="007B55F1"/>
    <w:rsid w:val="007C5FEF"/>
    <w:rsid w:val="007D154E"/>
    <w:rsid w:val="007D1FE2"/>
    <w:rsid w:val="007E30F7"/>
    <w:rsid w:val="007F283E"/>
    <w:rsid w:val="007F2D11"/>
    <w:rsid w:val="007F3FC0"/>
    <w:rsid w:val="00804879"/>
    <w:rsid w:val="00806132"/>
    <w:rsid w:val="00814E4E"/>
    <w:rsid w:val="0081692F"/>
    <w:rsid w:val="00830B86"/>
    <w:rsid w:val="00830F44"/>
    <w:rsid w:val="00834305"/>
    <w:rsid w:val="00851019"/>
    <w:rsid w:val="0086577E"/>
    <w:rsid w:val="00877D25"/>
    <w:rsid w:val="008A1B09"/>
    <w:rsid w:val="008B4185"/>
    <w:rsid w:val="008B7347"/>
    <w:rsid w:val="008C0559"/>
    <w:rsid w:val="008C0E9B"/>
    <w:rsid w:val="008C36B4"/>
    <w:rsid w:val="008C67B6"/>
    <w:rsid w:val="008E5C67"/>
    <w:rsid w:val="008F29C0"/>
    <w:rsid w:val="008F3BC8"/>
    <w:rsid w:val="009046DA"/>
    <w:rsid w:val="00912672"/>
    <w:rsid w:val="009153B2"/>
    <w:rsid w:val="009252E1"/>
    <w:rsid w:val="00932DB7"/>
    <w:rsid w:val="00944B5A"/>
    <w:rsid w:val="0095737E"/>
    <w:rsid w:val="00961A5A"/>
    <w:rsid w:val="00973A01"/>
    <w:rsid w:val="00973E7A"/>
    <w:rsid w:val="009758E3"/>
    <w:rsid w:val="00976119"/>
    <w:rsid w:val="00976CD3"/>
    <w:rsid w:val="00981300"/>
    <w:rsid w:val="0098138A"/>
    <w:rsid w:val="00981A76"/>
    <w:rsid w:val="0098203A"/>
    <w:rsid w:val="00983F15"/>
    <w:rsid w:val="00985E45"/>
    <w:rsid w:val="00990581"/>
    <w:rsid w:val="00993DF8"/>
    <w:rsid w:val="009B0480"/>
    <w:rsid w:val="009B3C24"/>
    <w:rsid w:val="009B5561"/>
    <w:rsid w:val="009C2342"/>
    <w:rsid w:val="009C2397"/>
    <w:rsid w:val="009C3EFF"/>
    <w:rsid w:val="009C5921"/>
    <w:rsid w:val="009C663D"/>
    <w:rsid w:val="009D12C9"/>
    <w:rsid w:val="009D49EE"/>
    <w:rsid w:val="009E2B8D"/>
    <w:rsid w:val="009F0274"/>
    <w:rsid w:val="009F15B0"/>
    <w:rsid w:val="009F428C"/>
    <w:rsid w:val="009F4503"/>
    <w:rsid w:val="009F64A4"/>
    <w:rsid w:val="00A2300F"/>
    <w:rsid w:val="00A24858"/>
    <w:rsid w:val="00A2696A"/>
    <w:rsid w:val="00A36BB7"/>
    <w:rsid w:val="00A44B8E"/>
    <w:rsid w:val="00A45B7F"/>
    <w:rsid w:val="00A51741"/>
    <w:rsid w:val="00A63AAD"/>
    <w:rsid w:val="00A64686"/>
    <w:rsid w:val="00A706C3"/>
    <w:rsid w:val="00A730DE"/>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120DC"/>
    <w:rsid w:val="00B4724B"/>
    <w:rsid w:val="00B51210"/>
    <w:rsid w:val="00B75392"/>
    <w:rsid w:val="00B82FD1"/>
    <w:rsid w:val="00B86776"/>
    <w:rsid w:val="00B9499F"/>
    <w:rsid w:val="00BA5A21"/>
    <w:rsid w:val="00BA73B1"/>
    <w:rsid w:val="00BD6B39"/>
    <w:rsid w:val="00C1771E"/>
    <w:rsid w:val="00C21A89"/>
    <w:rsid w:val="00C22002"/>
    <w:rsid w:val="00C2319E"/>
    <w:rsid w:val="00C24879"/>
    <w:rsid w:val="00C26780"/>
    <w:rsid w:val="00C342B1"/>
    <w:rsid w:val="00C343F5"/>
    <w:rsid w:val="00C37203"/>
    <w:rsid w:val="00C41E00"/>
    <w:rsid w:val="00C42B56"/>
    <w:rsid w:val="00C516CA"/>
    <w:rsid w:val="00C51D14"/>
    <w:rsid w:val="00C534EC"/>
    <w:rsid w:val="00C57029"/>
    <w:rsid w:val="00C571A0"/>
    <w:rsid w:val="00C72D9D"/>
    <w:rsid w:val="00C74739"/>
    <w:rsid w:val="00C81903"/>
    <w:rsid w:val="00C95326"/>
    <w:rsid w:val="00CB107A"/>
    <w:rsid w:val="00CB1F87"/>
    <w:rsid w:val="00CB4B55"/>
    <w:rsid w:val="00CB5C2F"/>
    <w:rsid w:val="00CD1069"/>
    <w:rsid w:val="00CD23D7"/>
    <w:rsid w:val="00CD7FBF"/>
    <w:rsid w:val="00CE4FEE"/>
    <w:rsid w:val="00CE6BAB"/>
    <w:rsid w:val="00CF2F7A"/>
    <w:rsid w:val="00CF401C"/>
    <w:rsid w:val="00D00679"/>
    <w:rsid w:val="00D21A0B"/>
    <w:rsid w:val="00D21AD7"/>
    <w:rsid w:val="00D24A90"/>
    <w:rsid w:val="00D324C6"/>
    <w:rsid w:val="00D3390A"/>
    <w:rsid w:val="00D33F1D"/>
    <w:rsid w:val="00D41B76"/>
    <w:rsid w:val="00D42D16"/>
    <w:rsid w:val="00D67030"/>
    <w:rsid w:val="00D7466F"/>
    <w:rsid w:val="00D84D7D"/>
    <w:rsid w:val="00D95B46"/>
    <w:rsid w:val="00DA15F9"/>
    <w:rsid w:val="00DA4536"/>
    <w:rsid w:val="00DB05CC"/>
    <w:rsid w:val="00DB2201"/>
    <w:rsid w:val="00DC60EE"/>
    <w:rsid w:val="00DD1B54"/>
    <w:rsid w:val="00DD33B0"/>
    <w:rsid w:val="00DD6F09"/>
    <w:rsid w:val="00DE417E"/>
    <w:rsid w:val="00DF3EDA"/>
    <w:rsid w:val="00E037B6"/>
    <w:rsid w:val="00E06222"/>
    <w:rsid w:val="00E078B0"/>
    <w:rsid w:val="00E206C7"/>
    <w:rsid w:val="00E26666"/>
    <w:rsid w:val="00E40B59"/>
    <w:rsid w:val="00E43073"/>
    <w:rsid w:val="00E43F38"/>
    <w:rsid w:val="00E550F4"/>
    <w:rsid w:val="00E55970"/>
    <w:rsid w:val="00E61F8A"/>
    <w:rsid w:val="00E66EC6"/>
    <w:rsid w:val="00E71F40"/>
    <w:rsid w:val="00E73647"/>
    <w:rsid w:val="00E741F8"/>
    <w:rsid w:val="00E77936"/>
    <w:rsid w:val="00E84ACD"/>
    <w:rsid w:val="00EA0416"/>
    <w:rsid w:val="00EA4F3A"/>
    <w:rsid w:val="00EA5E84"/>
    <w:rsid w:val="00EB5B77"/>
    <w:rsid w:val="00EC2037"/>
    <w:rsid w:val="00EC53F2"/>
    <w:rsid w:val="00EC59D2"/>
    <w:rsid w:val="00ED3B50"/>
    <w:rsid w:val="00ED50B2"/>
    <w:rsid w:val="00ED6075"/>
    <w:rsid w:val="00F03607"/>
    <w:rsid w:val="00F05771"/>
    <w:rsid w:val="00F11040"/>
    <w:rsid w:val="00F17F93"/>
    <w:rsid w:val="00F25011"/>
    <w:rsid w:val="00F2654D"/>
    <w:rsid w:val="00F47B2C"/>
    <w:rsid w:val="00F526CA"/>
    <w:rsid w:val="00F5327E"/>
    <w:rsid w:val="00F57807"/>
    <w:rsid w:val="00F615D0"/>
    <w:rsid w:val="00F655F7"/>
    <w:rsid w:val="00F65BDA"/>
    <w:rsid w:val="00F70B82"/>
    <w:rsid w:val="00F71E35"/>
    <w:rsid w:val="00F72D80"/>
    <w:rsid w:val="00F735BD"/>
    <w:rsid w:val="00F8029E"/>
    <w:rsid w:val="00F914F8"/>
    <w:rsid w:val="00F96BBE"/>
    <w:rsid w:val="00FA2469"/>
    <w:rsid w:val="00FA2FFF"/>
    <w:rsid w:val="00FB4710"/>
    <w:rsid w:val="00FB4868"/>
    <w:rsid w:val="00FD3F0F"/>
    <w:rsid w:val="00FD3F57"/>
    <w:rsid w:val="00FD7E57"/>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075933665">
      <w:marLeft w:val="0"/>
      <w:marRight w:val="0"/>
      <w:marTop w:val="0"/>
      <w:marBottom w:val="0"/>
      <w:divBdr>
        <w:top w:val="none" w:sz="0" w:space="0" w:color="auto"/>
        <w:left w:val="none" w:sz="0" w:space="0" w:color="auto"/>
        <w:bottom w:val="none" w:sz="0" w:space="0" w:color="auto"/>
        <w:right w:val="none" w:sz="0" w:space="0" w:color="auto"/>
      </w:divBdr>
    </w:div>
    <w:div w:id="107593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1456</Words>
  <Characters>8301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4</cp:revision>
  <cp:lastPrinted>2016-04-07T10:36:00Z</cp:lastPrinted>
  <dcterms:created xsi:type="dcterms:W3CDTF">2016-04-07T14:24:00Z</dcterms:created>
  <dcterms:modified xsi:type="dcterms:W3CDTF">2016-04-11T08:11:00Z</dcterms:modified>
</cp:coreProperties>
</file>